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C7CB6" w14:textId="77777777" w:rsidR="00A72676" w:rsidRDefault="006D6AC9" w:rsidP="006D6AC9">
      <w:pPr>
        <w:pStyle w:val="Title"/>
      </w:pPr>
      <w:r>
        <w:t>North Somerset Council Lead Local Flood Authority Checklist for Developers</w:t>
      </w:r>
    </w:p>
    <w:p w14:paraId="02092F68" w14:textId="77777777" w:rsidR="00DE7916" w:rsidRPr="00DE7916" w:rsidRDefault="00C77C78" w:rsidP="00DE7916">
      <w:pPr>
        <w:rPr>
          <w:b/>
          <w:sz w:val="40"/>
          <w:szCs w:val="40"/>
        </w:rPr>
      </w:pPr>
      <w:r>
        <w:rPr>
          <w:b/>
          <w:sz w:val="40"/>
          <w:szCs w:val="40"/>
        </w:rPr>
        <w:t>Discharge of Condition (surface water drainage)</w:t>
      </w:r>
    </w:p>
    <w:p w14:paraId="356C61BA" w14:textId="77777777" w:rsidR="00A72676" w:rsidRDefault="006D6AC9" w:rsidP="006D6AC9">
      <w:pPr>
        <w:pStyle w:val="Heading1"/>
      </w:pPr>
      <w:bookmarkStart w:id="0" w:name="_Toc51841277"/>
      <w:r>
        <w:t>What information should be included at</w:t>
      </w:r>
      <w:r w:rsidR="00C77C78">
        <w:t xml:space="preserve"> Discharge of Condition (surface water drainage)</w:t>
      </w:r>
      <w:r>
        <w:t>?</w:t>
      </w:r>
      <w:bookmarkEnd w:id="0"/>
    </w:p>
    <w:p w14:paraId="19EDF836" w14:textId="77777777" w:rsidR="006D6AC9" w:rsidRDefault="006D6AC9" w:rsidP="006D6AC9">
      <w:r w:rsidRPr="006D6AC9">
        <w:t xml:space="preserve">The LLFA are statutory consultees for major development and expect the following to be considered within </w:t>
      </w:r>
      <w:r w:rsidR="006160F0">
        <w:t>full</w:t>
      </w:r>
      <w:r w:rsidRPr="006D6AC9">
        <w:t xml:space="preserve"> planning applications they review to demonstrate that flood risk </w:t>
      </w:r>
      <w:r w:rsidR="009A19D1">
        <w:t xml:space="preserve">and surface water drainage </w:t>
      </w:r>
      <w:r w:rsidRPr="006D6AC9">
        <w:t>is appropriately</w:t>
      </w:r>
      <w:r>
        <w:t xml:space="preserve"> </w:t>
      </w:r>
      <w:r w:rsidRPr="006D6AC9">
        <w:t>managed by the proposals</w:t>
      </w:r>
      <w:r>
        <w:t>.</w:t>
      </w:r>
      <w:r w:rsidR="006205D9">
        <w:t xml:space="preserve"> </w:t>
      </w:r>
      <w:r w:rsidR="006205D9" w:rsidRPr="006205D9">
        <w:t>Minor planning applications should also take into account the below, when submitting a planning application.</w:t>
      </w:r>
    </w:p>
    <w:p w14:paraId="5957FFB7" w14:textId="77777777" w:rsidR="001C73A7" w:rsidRDefault="00F45389" w:rsidP="006D6AC9">
      <w:r>
        <w:t>The proposals will be check</w:t>
      </w:r>
      <w:r w:rsidR="001C73A7">
        <w:t>ed</w:t>
      </w:r>
      <w:r>
        <w:t xml:space="preserve"> to ensure they comply with</w:t>
      </w:r>
      <w:r w:rsidR="001C73A7">
        <w:t>:</w:t>
      </w:r>
    </w:p>
    <w:p w14:paraId="1FF9EFFE" w14:textId="77777777" w:rsidR="001C73A7" w:rsidRDefault="001C73A7" w:rsidP="001C73A7">
      <w:pPr>
        <w:pStyle w:val="ListParagraph"/>
        <w:numPr>
          <w:ilvl w:val="0"/>
          <w:numId w:val="23"/>
        </w:numPr>
      </w:pPr>
      <w:r>
        <w:t>National Planning Policy Framework and associated guidance</w:t>
      </w:r>
    </w:p>
    <w:p w14:paraId="527894F3" w14:textId="77777777" w:rsidR="001C73A7" w:rsidRDefault="001C73A7" w:rsidP="001C73A7">
      <w:pPr>
        <w:pStyle w:val="ListParagraph"/>
        <w:numPr>
          <w:ilvl w:val="0"/>
          <w:numId w:val="23"/>
        </w:numPr>
      </w:pPr>
      <w:r>
        <w:t>Non-statutory technical standards for sustainable drainage systems</w:t>
      </w:r>
    </w:p>
    <w:p w14:paraId="76F71886" w14:textId="77777777" w:rsidR="001C73A7" w:rsidRDefault="001C73A7" w:rsidP="001C73A7">
      <w:pPr>
        <w:pStyle w:val="ListParagraph"/>
        <w:numPr>
          <w:ilvl w:val="0"/>
          <w:numId w:val="23"/>
        </w:numPr>
      </w:pPr>
      <w:r>
        <w:t xml:space="preserve">West of England </w:t>
      </w:r>
      <w:r w:rsidRPr="001C73A7">
        <w:t>SuDS Developer Guidance</w:t>
      </w:r>
    </w:p>
    <w:p w14:paraId="0074BC41" w14:textId="77777777" w:rsidR="001C73A7" w:rsidRDefault="001C73A7" w:rsidP="006D6AC9">
      <w:pPr>
        <w:pStyle w:val="ListParagraph"/>
        <w:numPr>
          <w:ilvl w:val="0"/>
          <w:numId w:val="23"/>
        </w:numPr>
      </w:pPr>
      <w:r>
        <w:t>North Somerset Council Planning Policies</w:t>
      </w:r>
      <w:r w:rsidR="00F65727" w:rsidRPr="00F65727">
        <w:t xml:space="preserve"> and supplementary planning documents</w:t>
      </w:r>
      <w:r>
        <w:t xml:space="preserve">: </w:t>
      </w:r>
    </w:p>
    <w:p w14:paraId="1966A890" w14:textId="77777777" w:rsidR="00F45389" w:rsidRDefault="001C73A7" w:rsidP="001C73A7">
      <w:pPr>
        <w:pStyle w:val="ListParagraph"/>
        <w:numPr>
          <w:ilvl w:val="1"/>
          <w:numId w:val="23"/>
        </w:numPr>
      </w:pPr>
      <w:r>
        <w:t>CS2 Delivering sustainable design and construction</w:t>
      </w:r>
    </w:p>
    <w:p w14:paraId="125D5078" w14:textId="77777777" w:rsidR="001C73A7" w:rsidRDefault="001C73A7" w:rsidP="001C73A7">
      <w:pPr>
        <w:pStyle w:val="ListParagraph"/>
        <w:numPr>
          <w:ilvl w:val="1"/>
          <w:numId w:val="23"/>
        </w:numPr>
      </w:pPr>
      <w:r w:rsidRPr="001C73A7">
        <w:t>CS3: Environmental impacts and flood risk assessment</w:t>
      </w:r>
    </w:p>
    <w:p w14:paraId="20E4B465" w14:textId="77777777" w:rsidR="001C73A7" w:rsidRDefault="001C73A7" w:rsidP="001C73A7">
      <w:pPr>
        <w:pStyle w:val="ListParagraph"/>
        <w:numPr>
          <w:ilvl w:val="1"/>
          <w:numId w:val="23"/>
        </w:numPr>
      </w:pPr>
      <w:r w:rsidRPr="001C73A7">
        <w:t>CS4: Nature conservation</w:t>
      </w:r>
    </w:p>
    <w:p w14:paraId="00E949A5" w14:textId="77777777" w:rsidR="001C73A7" w:rsidRDefault="001C73A7" w:rsidP="001C73A7">
      <w:pPr>
        <w:pStyle w:val="ListParagraph"/>
        <w:numPr>
          <w:ilvl w:val="1"/>
          <w:numId w:val="23"/>
        </w:numPr>
      </w:pPr>
      <w:r w:rsidRPr="001C73A7">
        <w:t>CS9: Green infrastructure</w:t>
      </w:r>
    </w:p>
    <w:p w14:paraId="10BAEA97" w14:textId="77777777" w:rsidR="00F65727" w:rsidRDefault="00F65727" w:rsidP="00F65727">
      <w:pPr>
        <w:pStyle w:val="ListParagraph"/>
        <w:numPr>
          <w:ilvl w:val="1"/>
          <w:numId w:val="23"/>
        </w:numPr>
      </w:pPr>
      <w:r>
        <w:t>Creating sustainable buildings and places Supplementary Planning Document</w:t>
      </w:r>
    </w:p>
    <w:p w14:paraId="6DC6620E" w14:textId="77777777" w:rsidR="00F65727" w:rsidRDefault="00F65727" w:rsidP="00F65727">
      <w:pPr>
        <w:pStyle w:val="ListParagraph"/>
        <w:numPr>
          <w:ilvl w:val="1"/>
          <w:numId w:val="23"/>
        </w:numPr>
      </w:pPr>
      <w:r>
        <w:t>Biodiversity and trees Supplementary Planning Document</w:t>
      </w:r>
      <w:r w:rsidR="00D63F1B">
        <w:t xml:space="preserve"> (watercourse buffers)</w:t>
      </w:r>
    </w:p>
    <w:tbl>
      <w:tblPr>
        <w:tblStyle w:val="TableGrid"/>
        <w:tblW w:w="0" w:type="auto"/>
        <w:tblLook w:val="04A0" w:firstRow="1" w:lastRow="0" w:firstColumn="1" w:lastColumn="0" w:noHBand="0" w:noVBand="1"/>
      </w:tblPr>
      <w:tblGrid>
        <w:gridCol w:w="988"/>
        <w:gridCol w:w="4138"/>
        <w:gridCol w:w="3890"/>
      </w:tblGrid>
      <w:tr w:rsidR="006D6AC9" w14:paraId="1D427132" w14:textId="77777777" w:rsidTr="006D00AB">
        <w:trPr>
          <w:cantSplit/>
          <w:trHeight w:val="567"/>
          <w:tblHeader/>
        </w:trPr>
        <w:tc>
          <w:tcPr>
            <w:tcW w:w="988" w:type="dxa"/>
            <w:vAlign w:val="center"/>
          </w:tcPr>
          <w:p w14:paraId="6EACB3CF" w14:textId="77777777" w:rsidR="006D6AC9" w:rsidRPr="004C4514" w:rsidRDefault="006D6AC9" w:rsidP="008E09AD">
            <w:pPr>
              <w:rPr>
                <w:b/>
              </w:rPr>
            </w:pPr>
            <w:r w:rsidRPr="004C4514">
              <w:rPr>
                <w:b/>
              </w:rPr>
              <w:t>Check</w:t>
            </w:r>
          </w:p>
        </w:tc>
        <w:tc>
          <w:tcPr>
            <w:tcW w:w="4138" w:type="dxa"/>
            <w:vAlign w:val="center"/>
          </w:tcPr>
          <w:p w14:paraId="727B0ECC" w14:textId="77777777" w:rsidR="006D6AC9" w:rsidRPr="004C4514" w:rsidRDefault="006D6AC9" w:rsidP="008E09AD">
            <w:pPr>
              <w:rPr>
                <w:b/>
              </w:rPr>
            </w:pPr>
            <w:r w:rsidRPr="004C4514">
              <w:rPr>
                <w:b/>
              </w:rPr>
              <w:t>Information Required</w:t>
            </w:r>
          </w:p>
        </w:tc>
        <w:tc>
          <w:tcPr>
            <w:tcW w:w="3890" w:type="dxa"/>
            <w:vAlign w:val="center"/>
          </w:tcPr>
          <w:p w14:paraId="75F39906" w14:textId="77777777" w:rsidR="008E09AD" w:rsidRPr="004C4514" w:rsidRDefault="006D6AC9" w:rsidP="008E09AD">
            <w:pPr>
              <w:rPr>
                <w:b/>
              </w:rPr>
            </w:pPr>
            <w:r w:rsidRPr="004C4514">
              <w:rPr>
                <w:b/>
              </w:rPr>
              <w:t xml:space="preserve">Reason for Requirement </w:t>
            </w:r>
          </w:p>
        </w:tc>
      </w:tr>
      <w:tr w:rsidR="006D6AC9" w14:paraId="0E595DBA" w14:textId="77777777" w:rsidTr="006D00AB">
        <w:trPr>
          <w:cantSplit/>
          <w:trHeight w:val="794"/>
        </w:trPr>
        <w:sdt>
          <w:sdtPr>
            <w:rPr>
              <w:bCs/>
            </w:rPr>
            <w:id w:val="-1251653293"/>
            <w14:checkbox>
              <w14:checked w14:val="0"/>
              <w14:checkedState w14:val="2612" w14:font="MS Gothic"/>
              <w14:uncheckedState w14:val="2610" w14:font="MS Gothic"/>
            </w14:checkbox>
          </w:sdtPr>
          <w:sdtEndPr/>
          <w:sdtContent>
            <w:tc>
              <w:tcPr>
                <w:tcW w:w="988" w:type="dxa"/>
                <w:vAlign w:val="center"/>
              </w:tcPr>
              <w:p w14:paraId="18FD41F0" w14:textId="77777777" w:rsidR="006D6AC9" w:rsidRPr="006D6AC9" w:rsidRDefault="006D6AC9" w:rsidP="008E09AD">
                <w:pPr>
                  <w:rPr>
                    <w:bCs/>
                    <w:i/>
                    <w:iCs/>
                  </w:rPr>
                </w:pPr>
                <w:r w:rsidRPr="006D6AC9">
                  <w:rPr>
                    <w:rFonts w:ascii="MS Gothic" w:eastAsia="MS Gothic" w:hAnsi="MS Gothic" w:hint="eastAsia"/>
                    <w:bCs/>
                  </w:rPr>
                  <w:t>☐</w:t>
                </w:r>
              </w:p>
            </w:tc>
          </w:sdtContent>
        </w:sdt>
        <w:tc>
          <w:tcPr>
            <w:tcW w:w="4138" w:type="dxa"/>
            <w:vAlign w:val="center"/>
          </w:tcPr>
          <w:p w14:paraId="46D7658F" w14:textId="77777777" w:rsidR="006D6AC9" w:rsidRPr="00ED20CA" w:rsidRDefault="006D6AC9" w:rsidP="008E09AD">
            <w:r w:rsidRPr="00ED20CA">
              <w:t>Site Location Plan</w:t>
            </w:r>
          </w:p>
        </w:tc>
        <w:tc>
          <w:tcPr>
            <w:tcW w:w="3890" w:type="dxa"/>
            <w:vAlign w:val="center"/>
          </w:tcPr>
          <w:p w14:paraId="506002D4" w14:textId="77777777" w:rsidR="008E09AD" w:rsidRDefault="006D6AC9" w:rsidP="008E09AD">
            <w:r w:rsidRPr="006D6AC9">
              <w:t>Identify the site location</w:t>
            </w:r>
            <w:r w:rsidR="00F16BBD">
              <w:t xml:space="preserve">, </w:t>
            </w:r>
            <w:r w:rsidRPr="006D6AC9">
              <w:t>extents</w:t>
            </w:r>
            <w:r w:rsidR="00F16BBD">
              <w:t xml:space="preserve"> and location of any offsite works</w:t>
            </w:r>
          </w:p>
        </w:tc>
      </w:tr>
      <w:tr w:rsidR="006D6AC9" w14:paraId="0FF8AA84" w14:textId="77777777" w:rsidTr="006D00AB">
        <w:trPr>
          <w:cantSplit/>
          <w:trHeight w:val="2665"/>
        </w:trPr>
        <w:sdt>
          <w:sdtPr>
            <w:rPr>
              <w:bCs/>
            </w:rPr>
            <w:id w:val="-1200931202"/>
            <w14:checkbox>
              <w14:checked w14:val="0"/>
              <w14:checkedState w14:val="2612" w14:font="MS Gothic"/>
              <w14:uncheckedState w14:val="2610" w14:font="MS Gothic"/>
            </w14:checkbox>
          </w:sdtPr>
          <w:sdtEndPr/>
          <w:sdtContent>
            <w:tc>
              <w:tcPr>
                <w:tcW w:w="988" w:type="dxa"/>
                <w:vAlign w:val="center"/>
              </w:tcPr>
              <w:p w14:paraId="156D72D4" w14:textId="77777777" w:rsidR="006D6AC9" w:rsidRPr="006D6AC9" w:rsidRDefault="006D6AC9" w:rsidP="008E09AD">
                <w:pPr>
                  <w:rPr>
                    <w:bCs/>
                    <w:i/>
                    <w:iCs/>
                  </w:rPr>
                </w:pPr>
                <w:r w:rsidRPr="006D6AC9">
                  <w:rPr>
                    <w:rFonts w:ascii="MS Gothic" w:eastAsia="MS Gothic" w:hAnsi="MS Gothic" w:hint="eastAsia"/>
                    <w:bCs/>
                  </w:rPr>
                  <w:t>☐</w:t>
                </w:r>
              </w:p>
            </w:tc>
          </w:sdtContent>
        </w:sdt>
        <w:tc>
          <w:tcPr>
            <w:tcW w:w="4138" w:type="dxa"/>
            <w:vAlign w:val="center"/>
          </w:tcPr>
          <w:p w14:paraId="22DAE2B8" w14:textId="77777777" w:rsidR="006D6AC9" w:rsidRDefault="006D6AC9" w:rsidP="008E09AD">
            <w:r>
              <w:t>Proposed Layout Plan(s) including:</w:t>
            </w:r>
          </w:p>
          <w:p w14:paraId="42386D0F" w14:textId="77777777" w:rsidR="009A19D1" w:rsidRDefault="009A19D1" w:rsidP="009A19D1">
            <w:pPr>
              <w:pStyle w:val="ListParagraph"/>
              <w:numPr>
                <w:ilvl w:val="0"/>
                <w:numId w:val="10"/>
              </w:numPr>
            </w:pPr>
            <w:r>
              <w:t>Proposed development layout plan,</w:t>
            </w:r>
          </w:p>
          <w:p w14:paraId="09BCA57B" w14:textId="77777777" w:rsidR="009A19D1" w:rsidRDefault="009A19D1" w:rsidP="009A19D1">
            <w:pPr>
              <w:pStyle w:val="ListParagraph"/>
              <w:numPr>
                <w:ilvl w:val="0"/>
                <w:numId w:val="10"/>
              </w:numPr>
            </w:pPr>
            <w:r>
              <w:t>Drainage Areas Catchment plan,</w:t>
            </w:r>
          </w:p>
          <w:p w14:paraId="252508AC" w14:textId="77777777" w:rsidR="009A19D1" w:rsidRDefault="009A19D1" w:rsidP="009A19D1">
            <w:pPr>
              <w:pStyle w:val="ListParagraph"/>
              <w:numPr>
                <w:ilvl w:val="0"/>
                <w:numId w:val="10"/>
              </w:numPr>
            </w:pPr>
            <w:r>
              <w:t>Finished Floor and External Levels</w:t>
            </w:r>
          </w:p>
          <w:p w14:paraId="18CA6FAD" w14:textId="77777777" w:rsidR="009A19D1" w:rsidRDefault="009A19D1" w:rsidP="009A19D1">
            <w:pPr>
              <w:pStyle w:val="ListParagraph"/>
              <w:numPr>
                <w:ilvl w:val="0"/>
                <w:numId w:val="10"/>
              </w:numPr>
            </w:pPr>
            <w:r>
              <w:t>Proposed Drainage Layout including level information, and</w:t>
            </w:r>
          </w:p>
          <w:p w14:paraId="292AF460" w14:textId="77777777" w:rsidR="006D6AC9" w:rsidRPr="00ED20CA" w:rsidRDefault="009A19D1" w:rsidP="009A19D1">
            <w:pPr>
              <w:pStyle w:val="ListParagraph"/>
              <w:numPr>
                <w:ilvl w:val="0"/>
                <w:numId w:val="10"/>
              </w:numPr>
            </w:pPr>
            <w:r>
              <w:t xml:space="preserve">Exceedance and Overland Flow Route </w:t>
            </w:r>
            <w:r w:rsidR="004B71B2">
              <w:t>Scheme for the proposed development</w:t>
            </w:r>
          </w:p>
        </w:tc>
        <w:tc>
          <w:tcPr>
            <w:tcW w:w="3890" w:type="dxa"/>
            <w:vAlign w:val="center"/>
          </w:tcPr>
          <w:p w14:paraId="6FEDC703" w14:textId="77777777" w:rsidR="006D6AC9" w:rsidRDefault="004B71B2" w:rsidP="008E09AD">
            <w:r>
              <w:t>I</w:t>
            </w:r>
            <w:r w:rsidR="006D6AC9" w:rsidRPr="006D6AC9">
              <w:t>dentify flood risk and drainage elements of the proposed development.</w:t>
            </w:r>
          </w:p>
        </w:tc>
      </w:tr>
      <w:tr w:rsidR="006D6AC9" w14:paraId="76BE4F98" w14:textId="77777777" w:rsidTr="006D00AB">
        <w:trPr>
          <w:cantSplit/>
          <w:trHeight w:val="4025"/>
        </w:trPr>
        <w:sdt>
          <w:sdtPr>
            <w:rPr>
              <w:bCs/>
            </w:rPr>
            <w:id w:val="824245043"/>
            <w14:checkbox>
              <w14:checked w14:val="0"/>
              <w14:checkedState w14:val="2612" w14:font="MS Gothic"/>
              <w14:uncheckedState w14:val="2610" w14:font="MS Gothic"/>
            </w14:checkbox>
          </w:sdtPr>
          <w:sdtEndPr/>
          <w:sdtContent>
            <w:tc>
              <w:tcPr>
                <w:tcW w:w="988" w:type="dxa"/>
                <w:vAlign w:val="center"/>
              </w:tcPr>
              <w:p w14:paraId="51B23722" w14:textId="77777777" w:rsidR="006D6AC9" w:rsidRPr="006D6AC9" w:rsidRDefault="006D6AC9" w:rsidP="008E09AD">
                <w:pPr>
                  <w:rPr>
                    <w:bCs/>
                  </w:rPr>
                </w:pPr>
                <w:r w:rsidRPr="006D6AC9">
                  <w:rPr>
                    <w:rFonts w:ascii="MS Gothic" w:eastAsia="MS Gothic" w:hAnsi="MS Gothic" w:hint="eastAsia"/>
                    <w:bCs/>
                  </w:rPr>
                  <w:t>☐</w:t>
                </w:r>
              </w:p>
            </w:tc>
          </w:sdtContent>
        </w:sdt>
        <w:tc>
          <w:tcPr>
            <w:tcW w:w="4138" w:type="dxa"/>
            <w:vAlign w:val="center"/>
          </w:tcPr>
          <w:p w14:paraId="3CFA017F" w14:textId="77777777" w:rsidR="006D6AC9" w:rsidRDefault="006D6AC9" w:rsidP="008E09AD">
            <w:r>
              <w:t>Site-specific Approach to Surface Water Drainage including:</w:t>
            </w:r>
          </w:p>
          <w:p w14:paraId="5E183F6C" w14:textId="77777777" w:rsidR="006D6AC9" w:rsidRDefault="006D6AC9" w:rsidP="008E09AD">
            <w:pPr>
              <w:pStyle w:val="ListParagraph"/>
              <w:numPr>
                <w:ilvl w:val="0"/>
                <w:numId w:val="11"/>
              </w:numPr>
            </w:pPr>
            <w:r>
              <w:t>Consideration of SuDS</w:t>
            </w:r>
          </w:p>
          <w:p w14:paraId="63460DB7" w14:textId="77777777" w:rsidR="006D6AC9" w:rsidRDefault="006D6AC9" w:rsidP="008E09AD">
            <w:pPr>
              <w:pStyle w:val="ListParagraph"/>
              <w:numPr>
                <w:ilvl w:val="0"/>
                <w:numId w:val="11"/>
              </w:numPr>
            </w:pPr>
            <w:r>
              <w:t>Evidence that the drainage hierarchy ha</w:t>
            </w:r>
            <w:r w:rsidR="00096EB9">
              <w:t>s</w:t>
            </w:r>
            <w:r>
              <w:t xml:space="preserve"> been applied.</w:t>
            </w:r>
          </w:p>
          <w:p w14:paraId="11890C83" w14:textId="77777777" w:rsidR="00096EB9" w:rsidRDefault="00096EB9" w:rsidP="008E09AD">
            <w:pPr>
              <w:pStyle w:val="ListParagraph"/>
              <w:numPr>
                <w:ilvl w:val="0"/>
                <w:numId w:val="11"/>
              </w:numPr>
            </w:pPr>
            <w:r>
              <w:t>A simple index approach (CIRIA C7</w:t>
            </w:r>
            <w:r w:rsidR="00D63C23">
              <w:t>5</w:t>
            </w:r>
            <w:r>
              <w:t>3) calculation</w:t>
            </w:r>
          </w:p>
          <w:p w14:paraId="51B1A7B3" w14:textId="77777777" w:rsidR="00096EB9" w:rsidRDefault="00096EB9" w:rsidP="008E09AD">
            <w:pPr>
              <w:pStyle w:val="ListParagraph"/>
              <w:numPr>
                <w:ilvl w:val="0"/>
                <w:numId w:val="11"/>
              </w:numPr>
            </w:pPr>
            <w:r>
              <w:t>Clearly marked discharge location</w:t>
            </w:r>
            <w:r w:rsidR="00AB4FAB">
              <w:t xml:space="preserve"> (s)</w:t>
            </w:r>
            <w:r>
              <w:t xml:space="preserve"> and discharge rates</w:t>
            </w:r>
          </w:p>
          <w:p w14:paraId="277B5B04" w14:textId="77777777" w:rsidR="00096EB9" w:rsidRDefault="00096EB9" w:rsidP="00D63C23">
            <w:pPr>
              <w:pStyle w:val="ListParagraph"/>
              <w:numPr>
                <w:ilvl w:val="0"/>
                <w:numId w:val="11"/>
              </w:numPr>
            </w:pPr>
            <w:r>
              <w:t xml:space="preserve">An explanation of how </w:t>
            </w:r>
            <w:r w:rsidR="000270C1">
              <w:t xml:space="preserve">the </w:t>
            </w:r>
            <w:r>
              <w:t>volume of discharge will be managed</w:t>
            </w:r>
            <w:r w:rsidR="00D63C23">
              <w:t xml:space="preserve"> </w:t>
            </w:r>
            <w:r w:rsidR="00D63C23" w:rsidRPr="00D63C23">
              <w:t xml:space="preserve">i.e. the approach taken, long term storage or (2 l/s/ha or </w:t>
            </w:r>
            <w:proofErr w:type="spellStart"/>
            <w:r w:rsidR="00D63C23" w:rsidRPr="00D63C23">
              <w:t>Qbar</w:t>
            </w:r>
            <w:proofErr w:type="spellEnd"/>
            <w:r w:rsidR="00D63C23" w:rsidRPr="00D63C23">
              <w:t>)</w:t>
            </w:r>
          </w:p>
          <w:p w14:paraId="425F6BE4" w14:textId="77777777" w:rsidR="00AB4FAB" w:rsidRDefault="00AB4FAB" w:rsidP="008E09AD">
            <w:pPr>
              <w:pStyle w:val="ListParagraph"/>
              <w:numPr>
                <w:ilvl w:val="0"/>
                <w:numId w:val="11"/>
              </w:numPr>
            </w:pPr>
            <w:r>
              <w:t>Spatial arrangement of the required attenuation</w:t>
            </w:r>
          </w:p>
          <w:p w14:paraId="61BACF96" w14:textId="77777777" w:rsidR="006D6AC9" w:rsidRPr="00ED20CA" w:rsidRDefault="00D63C23" w:rsidP="008E09AD">
            <w:pPr>
              <w:pStyle w:val="ListParagraph"/>
              <w:numPr>
                <w:ilvl w:val="0"/>
                <w:numId w:val="11"/>
              </w:numPr>
            </w:pPr>
            <w:r w:rsidRPr="00D63C23">
              <w:t>Surface water drainage calculations which demonstrate that the proposed development will not be at risk from flooding and will not exacerbate flood risk elsewhere.</w:t>
            </w:r>
          </w:p>
        </w:tc>
        <w:tc>
          <w:tcPr>
            <w:tcW w:w="3890" w:type="dxa"/>
            <w:vAlign w:val="center"/>
          </w:tcPr>
          <w:p w14:paraId="56BA8B74" w14:textId="77777777" w:rsidR="006D6AC9" w:rsidRDefault="006D6AC9" w:rsidP="008E09AD">
            <w:r>
              <w:t xml:space="preserve">To provide evidence that the proposed development has been designed in accordance with National and Local planning policy, with </w:t>
            </w:r>
            <w:proofErr w:type="gramStart"/>
            <w:r>
              <w:t>particular regard</w:t>
            </w:r>
            <w:proofErr w:type="gramEnd"/>
            <w:r>
              <w:t xml:space="preserve"> to the implementation of sustainable drainage (SuDS).</w:t>
            </w:r>
          </w:p>
          <w:p w14:paraId="4D84B270" w14:textId="77777777" w:rsidR="006D6AC9" w:rsidRDefault="006D6AC9" w:rsidP="008E09AD">
            <w:r>
              <w:t xml:space="preserve">Demonstrate consideration of various types of SuDS within the site appraisal and that </w:t>
            </w:r>
            <w:r w:rsidR="00096EB9">
              <w:t xml:space="preserve">water quality, </w:t>
            </w:r>
            <w:r>
              <w:t xml:space="preserve">amenity and biodiversity </w:t>
            </w:r>
            <w:r w:rsidR="00D63F1B">
              <w:t>considerations</w:t>
            </w:r>
            <w:r>
              <w:t xml:space="preserve"> been </w:t>
            </w:r>
            <w:r w:rsidR="00D63F1B">
              <w:t>incorporated</w:t>
            </w:r>
            <w:r>
              <w:t xml:space="preserve"> within the SuDS proposals.</w:t>
            </w:r>
          </w:p>
        </w:tc>
      </w:tr>
      <w:tr w:rsidR="006D6AC9" w14:paraId="0B8039CF" w14:textId="77777777" w:rsidTr="006D00AB">
        <w:trPr>
          <w:cantSplit/>
          <w:trHeight w:val="2438"/>
        </w:trPr>
        <w:sdt>
          <w:sdtPr>
            <w:rPr>
              <w:bCs/>
            </w:rPr>
            <w:id w:val="-1328439337"/>
            <w14:checkbox>
              <w14:checked w14:val="0"/>
              <w14:checkedState w14:val="2612" w14:font="MS Gothic"/>
              <w14:uncheckedState w14:val="2610" w14:font="MS Gothic"/>
            </w14:checkbox>
          </w:sdtPr>
          <w:sdtEndPr/>
          <w:sdtContent>
            <w:tc>
              <w:tcPr>
                <w:tcW w:w="988" w:type="dxa"/>
                <w:vAlign w:val="center"/>
              </w:tcPr>
              <w:p w14:paraId="7E008369" w14:textId="77777777" w:rsidR="006D6AC9" w:rsidRPr="006D6AC9" w:rsidRDefault="006D6AC9" w:rsidP="008E09AD">
                <w:pPr>
                  <w:rPr>
                    <w:bCs/>
                    <w:i/>
                    <w:iCs/>
                  </w:rPr>
                </w:pPr>
                <w:r w:rsidRPr="006D6AC9">
                  <w:rPr>
                    <w:rFonts w:ascii="MS Gothic" w:eastAsia="MS Gothic" w:hAnsi="MS Gothic" w:hint="eastAsia"/>
                    <w:bCs/>
                  </w:rPr>
                  <w:t>☐</w:t>
                </w:r>
              </w:p>
            </w:tc>
          </w:sdtContent>
        </w:sdt>
        <w:tc>
          <w:tcPr>
            <w:tcW w:w="4138" w:type="dxa"/>
            <w:vAlign w:val="center"/>
          </w:tcPr>
          <w:p w14:paraId="74BE4376" w14:textId="77777777" w:rsidR="006D6AC9" w:rsidRDefault="006D6AC9" w:rsidP="008E09AD">
            <w:r w:rsidRPr="006D6AC9">
              <w:t>Operation &amp; Maintenance</w:t>
            </w:r>
            <w:r w:rsidR="004B71B2">
              <w:t xml:space="preserve"> including:</w:t>
            </w:r>
          </w:p>
          <w:p w14:paraId="422EEA7F" w14:textId="77777777" w:rsidR="004B71B2" w:rsidRDefault="004B71B2" w:rsidP="004B71B2">
            <w:pPr>
              <w:pStyle w:val="ListParagraph"/>
              <w:numPr>
                <w:ilvl w:val="0"/>
                <w:numId w:val="22"/>
              </w:numPr>
            </w:pPr>
            <w:r>
              <w:t>Site specific management and maintenance plan,</w:t>
            </w:r>
          </w:p>
          <w:p w14:paraId="1CE6E1E1" w14:textId="77777777" w:rsidR="004B71B2" w:rsidRDefault="004B71B2" w:rsidP="004B71B2">
            <w:pPr>
              <w:pStyle w:val="ListParagraph"/>
              <w:numPr>
                <w:ilvl w:val="0"/>
                <w:numId w:val="22"/>
              </w:numPr>
            </w:pPr>
            <w:r>
              <w:t>Evidence that the proposed layout is adequate to access proposed SuDS or other drainage features (e.g. watercourses) for maintenance</w:t>
            </w:r>
          </w:p>
          <w:p w14:paraId="6074431D" w14:textId="77777777" w:rsidR="00D63F1B" w:rsidRPr="00ED20CA" w:rsidRDefault="00D63F1B" w:rsidP="004B71B2">
            <w:pPr>
              <w:pStyle w:val="ListParagraph"/>
              <w:numPr>
                <w:ilvl w:val="0"/>
                <w:numId w:val="22"/>
              </w:numPr>
            </w:pPr>
            <w:r w:rsidRPr="00D63F1B">
              <w:t>Details of how responsibilities for private assets will be communicated with the purchaser/lessee/renter.</w:t>
            </w:r>
          </w:p>
        </w:tc>
        <w:tc>
          <w:tcPr>
            <w:tcW w:w="3890" w:type="dxa"/>
            <w:vAlign w:val="center"/>
          </w:tcPr>
          <w:p w14:paraId="673F8939" w14:textId="77777777" w:rsidR="006D6AC9" w:rsidRDefault="006D6AC9" w:rsidP="008E09AD">
            <w:r w:rsidRPr="006D6AC9">
              <w:t xml:space="preserve">Demonstrate </w:t>
            </w:r>
            <w:r w:rsidR="004B71B2">
              <w:t>how the</w:t>
            </w:r>
            <w:r w:rsidRPr="006D6AC9">
              <w:t xml:space="preserve"> operation and maintenance for the surface water drainage strategy including the proposed SuDS features along with any existing drainage features within the site</w:t>
            </w:r>
            <w:r w:rsidR="004B71B2">
              <w:t xml:space="preserve"> will be undertaken</w:t>
            </w:r>
            <w:r w:rsidRPr="006D6AC9">
              <w:t>.</w:t>
            </w:r>
            <w:r w:rsidR="00096EB9">
              <w:t xml:space="preserve"> </w:t>
            </w:r>
            <w:r w:rsidR="004B71B2">
              <w:t>This should detail how the maintenance requirements will be met and carried out on this specific site and by what organisation or individual.</w:t>
            </w:r>
          </w:p>
        </w:tc>
      </w:tr>
      <w:tr w:rsidR="00D63C23" w14:paraId="4A841D11" w14:textId="77777777" w:rsidTr="00D63C23">
        <w:trPr>
          <w:cantSplit/>
          <w:trHeight w:val="1713"/>
        </w:trPr>
        <w:sdt>
          <w:sdtPr>
            <w:rPr>
              <w:bCs/>
            </w:rPr>
            <w:id w:val="-1003511014"/>
            <w14:checkbox>
              <w14:checked w14:val="0"/>
              <w14:checkedState w14:val="2612" w14:font="MS Gothic"/>
              <w14:uncheckedState w14:val="2610" w14:font="MS Gothic"/>
            </w14:checkbox>
          </w:sdtPr>
          <w:sdtEndPr/>
          <w:sdtContent>
            <w:tc>
              <w:tcPr>
                <w:tcW w:w="988" w:type="dxa"/>
                <w:vAlign w:val="center"/>
              </w:tcPr>
              <w:p w14:paraId="51367577" w14:textId="77777777" w:rsidR="00D63C23" w:rsidRPr="006D6AC9" w:rsidRDefault="00D63C23" w:rsidP="00D63C23">
                <w:pPr>
                  <w:rPr>
                    <w:bCs/>
                    <w:i/>
                    <w:iCs/>
                  </w:rPr>
                </w:pPr>
                <w:r w:rsidRPr="006D6AC9">
                  <w:rPr>
                    <w:rFonts w:ascii="MS Gothic" w:eastAsia="MS Gothic" w:hAnsi="MS Gothic" w:hint="eastAsia"/>
                    <w:bCs/>
                  </w:rPr>
                  <w:t>☐</w:t>
                </w:r>
              </w:p>
            </w:tc>
          </w:sdtContent>
        </w:sdt>
        <w:tc>
          <w:tcPr>
            <w:tcW w:w="4138" w:type="dxa"/>
            <w:vAlign w:val="center"/>
          </w:tcPr>
          <w:p w14:paraId="31454A12" w14:textId="77777777" w:rsidR="00D63C23" w:rsidRPr="006D6AC9" w:rsidRDefault="00D63C23" w:rsidP="00D63C23">
            <w:r w:rsidRPr="00D63C23">
              <w:t>Written evidence of agreements in principle from third parties such as Wessex Water, Internal Drainage Boards and owners of other assets or owners of land that maybe needed to be crossed.</w:t>
            </w:r>
          </w:p>
        </w:tc>
        <w:tc>
          <w:tcPr>
            <w:tcW w:w="3890" w:type="dxa"/>
            <w:vAlign w:val="center"/>
          </w:tcPr>
          <w:p w14:paraId="4A376756" w14:textId="77777777" w:rsidR="00D63C23" w:rsidRPr="006D6AC9" w:rsidRDefault="00D63C23" w:rsidP="00D63C23">
            <w:r w:rsidRPr="00D63C23">
              <w:t xml:space="preserve">To demonstrate that the proposed discharge location is viable and achievable.  </w:t>
            </w:r>
          </w:p>
        </w:tc>
      </w:tr>
    </w:tbl>
    <w:p w14:paraId="495BF250" w14:textId="77777777" w:rsidR="004C4514" w:rsidRDefault="004C4514" w:rsidP="00102A02">
      <w:pPr>
        <w:pStyle w:val="Heading1"/>
      </w:pPr>
    </w:p>
    <w:p w14:paraId="676BB86F" w14:textId="77777777" w:rsidR="0078530B" w:rsidRDefault="0078530B">
      <w:r>
        <w:t>The following table should be filled in and submitted with the application</w:t>
      </w:r>
      <w:r w:rsidR="00DE7916">
        <w:t>:</w:t>
      </w:r>
    </w:p>
    <w:tbl>
      <w:tblPr>
        <w:tblStyle w:val="TableGrid"/>
        <w:tblW w:w="9634" w:type="dxa"/>
        <w:tblLook w:val="04A0" w:firstRow="1" w:lastRow="0" w:firstColumn="1" w:lastColumn="0" w:noHBand="0" w:noVBand="1"/>
      </w:tblPr>
      <w:tblGrid>
        <w:gridCol w:w="3397"/>
        <w:gridCol w:w="1111"/>
        <w:gridCol w:w="5126"/>
      </w:tblGrid>
      <w:tr w:rsidR="006339B8" w14:paraId="354AAB98" w14:textId="77777777" w:rsidTr="006339B8">
        <w:tc>
          <w:tcPr>
            <w:tcW w:w="3397" w:type="dxa"/>
          </w:tcPr>
          <w:p w14:paraId="2A8F5E35" w14:textId="77777777" w:rsidR="006339B8" w:rsidRPr="006339B8" w:rsidRDefault="006339B8">
            <w:pPr>
              <w:rPr>
                <w:b/>
              </w:rPr>
            </w:pPr>
            <w:r w:rsidRPr="006339B8">
              <w:rPr>
                <w:b/>
              </w:rPr>
              <w:t>Site Characteristics</w:t>
            </w:r>
          </w:p>
        </w:tc>
        <w:tc>
          <w:tcPr>
            <w:tcW w:w="1111" w:type="dxa"/>
          </w:tcPr>
          <w:p w14:paraId="591DCF99" w14:textId="77777777" w:rsidR="006339B8" w:rsidRPr="006339B8" w:rsidRDefault="006339B8">
            <w:pPr>
              <w:rPr>
                <w:b/>
              </w:rPr>
            </w:pPr>
          </w:p>
        </w:tc>
        <w:tc>
          <w:tcPr>
            <w:tcW w:w="5126" w:type="dxa"/>
          </w:tcPr>
          <w:p w14:paraId="67B21132" w14:textId="77777777" w:rsidR="006339B8" w:rsidRPr="006339B8" w:rsidRDefault="006339B8">
            <w:pPr>
              <w:rPr>
                <w:b/>
              </w:rPr>
            </w:pPr>
            <w:r w:rsidRPr="006339B8">
              <w:rPr>
                <w:b/>
              </w:rPr>
              <w:t>Where referenced (Document page no/drawing no</w:t>
            </w:r>
            <w:r w:rsidR="005B0855">
              <w:rPr>
                <w:b/>
              </w:rPr>
              <w:t xml:space="preserve"> etc</w:t>
            </w:r>
            <w:r w:rsidRPr="006339B8">
              <w:rPr>
                <w:b/>
              </w:rPr>
              <w:t>)</w:t>
            </w:r>
          </w:p>
        </w:tc>
      </w:tr>
      <w:tr w:rsidR="006339B8" w14:paraId="2BDF8E8C" w14:textId="77777777" w:rsidTr="006339B8">
        <w:tc>
          <w:tcPr>
            <w:tcW w:w="3397" w:type="dxa"/>
          </w:tcPr>
          <w:p w14:paraId="0CA5A670" w14:textId="77777777" w:rsidR="006339B8" w:rsidRDefault="006339B8">
            <w:r>
              <w:t>Total Site Area (m</w:t>
            </w:r>
            <w:r w:rsidRPr="00FA53BA">
              <w:rPr>
                <w:vertAlign w:val="superscript"/>
              </w:rPr>
              <w:t>2</w:t>
            </w:r>
            <w:r>
              <w:t>)</w:t>
            </w:r>
            <w:r w:rsidR="00BF52C4">
              <w:t>:</w:t>
            </w:r>
          </w:p>
        </w:tc>
        <w:tc>
          <w:tcPr>
            <w:tcW w:w="1111" w:type="dxa"/>
          </w:tcPr>
          <w:p w14:paraId="49EEBD5A" w14:textId="77777777" w:rsidR="006339B8" w:rsidRDefault="006339B8"/>
        </w:tc>
        <w:tc>
          <w:tcPr>
            <w:tcW w:w="5126" w:type="dxa"/>
          </w:tcPr>
          <w:p w14:paraId="66E2F50B" w14:textId="77777777" w:rsidR="006339B8" w:rsidRDefault="006339B8"/>
        </w:tc>
      </w:tr>
      <w:tr w:rsidR="006339B8" w14:paraId="315C8C03" w14:textId="77777777" w:rsidTr="006339B8">
        <w:tc>
          <w:tcPr>
            <w:tcW w:w="3397" w:type="dxa"/>
          </w:tcPr>
          <w:p w14:paraId="3A6C6BC0" w14:textId="77777777" w:rsidR="006339B8" w:rsidRDefault="006339B8">
            <w:r>
              <w:t>Significant public open space (m</w:t>
            </w:r>
            <w:r w:rsidRPr="00BF52C4">
              <w:rPr>
                <w:vertAlign w:val="superscript"/>
              </w:rPr>
              <w:t>2</w:t>
            </w:r>
            <w:r>
              <w:t>)</w:t>
            </w:r>
            <w:r w:rsidR="00BF52C4">
              <w:t>:</w:t>
            </w:r>
          </w:p>
        </w:tc>
        <w:tc>
          <w:tcPr>
            <w:tcW w:w="1111" w:type="dxa"/>
          </w:tcPr>
          <w:p w14:paraId="6C6E64E3" w14:textId="77777777" w:rsidR="006339B8" w:rsidRDefault="006339B8"/>
        </w:tc>
        <w:tc>
          <w:tcPr>
            <w:tcW w:w="5126" w:type="dxa"/>
          </w:tcPr>
          <w:p w14:paraId="622144E2" w14:textId="77777777" w:rsidR="006339B8" w:rsidRDefault="006339B8"/>
        </w:tc>
      </w:tr>
      <w:tr w:rsidR="006339B8" w14:paraId="3FBE7762" w14:textId="77777777" w:rsidTr="006339B8">
        <w:tc>
          <w:tcPr>
            <w:tcW w:w="3397" w:type="dxa"/>
          </w:tcPr>
          <w:p w14:paraId="467416DF" w14:textId="77777777" w:rsidR="006339B8" w:rsidRDefault="006339B8">
            <w:r w:rsidRPr="00FA53BA">
              <w:t>Existing Impermeable Area (m</w:t>
            </w:r>
            <w:r w:rsidRPr="00BF52C4">
              <w:rPr>
                <w:vertAlign w:val="superscript"/>
              </w:rPr>
              <w:t>2</w:t>
            </w:r>
            <w:r w:rsidRPr="00FA53BA">
              <w:t>)</w:t>
            </w:r>
            <w:r w:rsidR="00BF52C4">
              <w:t>:</w:t>
            </w:r>
          </w:p>
        </w:tc>
        <w:tc>
          <w:tcPr>
            <w:tcW w:w="1111" w:type="dxa"/>
          </w:tcPr>
          <w:p w14:paraId="6E9E434C" w14:textId="77777777" w:rsidR="006339B8" w:rsidRDefault="006339B8"/>
        </w:tc>
        <w:tc>
          <w:tcPr>
            <w:tcW w:w="5126" w:type="dxa"/>
          </w:tcPr>
          <w:p w14:paraId="4888B617" w14:textId="77777777" w:rsidR="006339B8" w:rsidRDefault="006339B8"/>
        </w:tc>
      </w:tr>
      <w:tr w:rsidR="006339B8" w14:paraId="65573076" w14:textId="77777777" w:rsidTr="006339B8">
        <w:tc>
          <w:tcPr>
            <w:tcW w:w="3397" w:type="dxa"/>
          </w:tcPr>
          <w:p w14:paraId="08F6BB14" w14:textId="77777777" w:rsidR="006339B8" w:rsidRPr="00FA53BA" w:rsidRDefault="006339B8">
            <w:r>
              <w:lastRenderedPageBreak/>
              <w:t>Proposed Impermeable Area (m</w:t>
            </w:r>
            <w:r>
              <w:rPr>
                <w:vertAlign w:val="superscript"/>
              </w:rPr>
              <w:t>2</w:t>
            </w:r>
            <w:r>
              <w:t>)</w:t>
            </w:r>
            <w:r w:rsidR="00BF52C4">
              <w:t>:</w:t>
            </w:r>
          </w:p>
        </w:tc>
        <w:tc>
          <w:tcPr>
            <w:tcW w:w="1111" w:type="dxa"/>
          </w:tcPr>
          <w:p w14:paraId="7C73A4E3" w14:textId="77777777" w:rsidR="006339B8" w:rsidRDefault="006339B8"/>
        </w:tc>
        <w:tc>
          <w:tcPr>
            <w:tcW w:w="5126" w:type="dxa"/>
          </w:tcPr>
          <w:p w14:paraId="7B898243" w14:textId="77777777" w:rsidR="006339B8" w:rsidRDefault="006339B8"/>
        </w:tc>
      </w:tr>
      <w:tr w:rsidR="006339B8" w14:paraId="6AF20A7D" w14:textId="77777777" w:rsidTr="006339B8">
        <w:tc>
          <w:tcPr>
            <w:tcW w:w="3397" w:type="dxa"/>
          </w:tcPr>
          <w:p w14:paraId="5CEAFCE7" w14:textId="77777777" w:rsidR="006339B8" w:rsidRDefault="006339B8">
            <w:r>
              <w:t>Area drained by infiltration (m</w:t>
            </w:r>
            <w:r w:rsidRPr="00B341AF">
              <w:rPr>
                <w:vertAlign w:val="superscript"/>
              </w:rPr>
              <w:t>2</w:t>
            </w:r>
            <w:r>
              <w:t>)</w:t>
            </w:r>
            <w:r w:rsidR="00BF52C4">
              <w:t>:</w:t>
            </w:r>
          </w:p>
        </w:tc>
        <w:tc>
          <w:tcPr>
            <w:tcW w:w="1111" w:type="dxa"/>
          </w:tcPr>
          <w:p w14:paraId="3DF5022F" w14:textId="77777777" w:rsidR="006339B8" w:rsidRDefault="006339B8"/>
        </w:tc>
        <w:tc>
          <w:tcPr>
            <w:tcW w:w="5126" w:type="dxa"/>
          </w:tcPr>
          <w:p w14:paraId="7B619DDC" w14:textId="77777777" w:rsidR="006339B8" w:rsidRDefault="006339B8"/>
        </w:tc>
      </w:tr>
      <w:tr w:rsidR="006339B8" w14:paraId="2D2AACD7" w14:textId="77777777" w:rsidTr="006339B8">
        <w:tc>
          <w:tcPr>
            <w:tcW w:w="3397" w:type="dxa"/>
          </w:tcPr>
          <w:p w14:paraId="62894A21" w14:textId="77777777" w:rsidR="006339B8" w:rsidRPr="006339B8" w:rsidRDefault="006339B8">
            <w:pPr>
              <w:rPr>
                <w:b/>
              </w:rPr>
            </w:pPr>
            <w:r w:rsidRPr="006339B8">
              <w:rPr>
                <w:b/>
              </w:rPr>
              <w:t>Topographic Information</w:t>
            </w:r>
          </w:p>
        </w:tc>
        <w:tc>
          <w:tcPr>
            <w:tcW w:w="1111" w:type="dxa"/>
          </w:tcPr>
          <w:p w14:paraId="47EDC368" w14:textId="77777777" w:rsidR="006339B8" w:rsidRDefault="006339B8"/>
        </w:tc>
        <w:tc>
          <w:tcPr>
            <w:tcW w:w="5126" w:type="dxa"/>
          </w:tcPr>
          <w:p w14:paraId="076E4A72" w14:textId="77777777" w:rsidR="006339B8" w:rsidRDefault="006339B8"/>
        </w:tc>
      </w:tr>
      <w:tr w:rsidR="006339B8" w14:paraId="05C16E96" w14:textId="77777777" w:rsidTr="006339B8">
        <w:tc>
          <w:tcPr>
            <w:tcW w:w="3397" w:type="dxa"/>
          </w:tcPr>
          <w:p w14:paraId="59357B23" w14:textId="77777777" w:rsidR="006339B8" w:rsidRDefault="006339B8">
            <w:r>
              <w:t xml:space="preserve">Maximum site elevation </w:t>
            </w:r>
            <w:r w:rsidR="00D63C23">
              <w:t xml:space="preserve">pre and post development </w:t>
            </w:r>
            <w:r>
              <w:t>(mAOD)</w:t>
            </w:r>
            <w:r w:rsidR="00BF52C4">
              <w:t>:</w:t>
            </w:r>
          </w:p>
        </w:tc>
        <w:tc>
          <w:tcPr>
            <w:tcW w:w="1111" w:type="dxa"/>
          </w:tcPr>
          <w:p w14:paraId="73C1CF0B" w14:textId="77777777" w:rsidR="006339B8" w:rsidRDefault="006339B8"/>
        </w:tc>
        <w:tc>
          <w:tcPr>
            <w:tcW w:w="5126" w:type="dxa"/>
          </w:tcPr>
          <w:p w14:paraId="6D30D753" w14:textId="77777777" w:rsidR="006339B8" w:rsidRDefault="006339B8"/>
        </w:tc>
      </w:tr>
      <w:tr w:rsidR="006339B8" w14:paraId="6551F37F" w14:textId="77777777" w:rsidTr="006339B8">
        <w:tc>
          <w:tcPr>
            <w:tcW w:w="3397" w:type="dxa"/>
          </w:tcPr>
          <w:p w14:paraId="68BC2577" w14:textId="77777777" w:rsidR="006339B8" w:rsidRDefault="00CB1AE9">
            <w:r>
              <w:t>Minimum site elevation</w:t>
            </w:r>
            <w:r w:rsidR="00D63C23">
              <w:t xml:space="preserve"> pre and post development</w:t>
            </w:r>
            <w:r>
              <w:t xml:space="preserve"> (mAOD)</w:t>
            </w:r>
            <w:r w:rsidR="00BF52C4">
              <w:t>:</w:t>
            </w:r>
          </w:p>
        </w:tc>
        <w:tc>
          <w:tcPr>
            <w:tcW w:w="1111" w:type="dxa"/>
          </w:tcPr>
          <w:p w14:paraId="14F6302F" w14:textId="77777777" w:rsidR="006339B8" w:rsidRDefault="006339B8"/>
        </w:tc>
        <w:tc>
          <w:tcPr>
            <w:tcW w:w="5126" w:type="dxa"/>
          </w:tcPr>
          <w:p w14:paraId="43A32868" w14:textId="77777777" w:rsidR="006339B8" w:rsidRDefault="006339B8"/>
        </w:tc>
      </w:tr>
      <w:tr w:rsidR="006339B8" w14:paraId="11B22B37" w14:textId="77777777" w:rsidTr="006339B8">
        <w:tc>
          <w:tcPr>
            <w:tcW w:w="3397" w:type="dxa"/>
          </w:tcPr>
          <w:p w14:paraId="13F7478D" w14:textId="77777777" w:rsidR="006339B8" w:rsidRDefault="00CB1AE9">
            <w:r>
              <w:t xml:space="preserve">General slope of the site </w:t>
            </w:r>
            <w:r w:rsidR="00D63C23">
              <w:t xml:space="preserve">pre and post development </w:t>
            </w:r>
            <w:r>
              <w:t>(1 in X)</w:t>
            </w:r>
            <w:r w:rsidR="00BF52C4">
              <w:t>:</w:t>
            </w:r>
          </w:p>
        </w:tc>
        <w:tc>
          <w:tcPr>
            <w:tcW w:w="1111" w:type="dxa"/>
          </w:tcPr>
          <w:p w14:paraId="10809BBB" w14:textId="77777777" w:rsidR="006339B8" w:rsidRDefault="006339B8"/>
        </w:tc>
        <w:tc>
          <w:tcPr>
            <w:tcW w:w="5126" w:type="dxa"/>
          </w:tcPr>
          <w:p w14:paraId="30E30E8E" w14:textId="77777777" w:rsidR="006339B8" w:rsidRDefault="006339B8"/>
        </w:tc>
      </w:tr>
      <w:tr w:rsidR="00CB1AE9" w14:paraId="6ADD0847" w14:textId="77777777" w:rsidTr="006339B8">
        <w:tc>
          <w:tcPr>
            <w:tcW w:w="3397" w:type="dxa"/>
          </w:tcPr>
          <w:p w14:paraId="7B309759" w14:textId="77777777" w:rsidR="00CB1AE9" w:rsidRPr="00CB1AE9" w:rsidRDefault="00CB1AE9">
            <w:pPr>
              <w:rPr>
                <w:b/>
              </w:rPr>
            </w:pPr>
            <w:r w:rsidRPr="00CB1AE9">
              <w:rPr>
                <w:b/>
              </w:rPr>
              <w:t>Geological information</w:t>
            </w:r>
          </w:p>
        </w:tc>
        <w:tc>
          <w:tcPr>
            <w:tcW w:w="1111" w:type="dxa"/>
          </w:tcPr>
          <w:p w14:paraId="122B1E48" w14:textId="77777777" w:rsidR="00CB1AE9" w:rsidRDefault="00CB1AE9"/>
        </w:tc>
        <w:tc>
          <w:tcPr>
            <w:tcW w:w="5126" w:type="dxa"/>
          </w:tcPr>
          <w:p w14:paraId="1B3567D5" w14:textId="77777777" w:rsidR="00CB1AE9" w:rsidRDefault="00CB1AE9"/>
        </w:tc>
      </w:tr>
      <w:tr w:rsidR="00CB1AE9" w14:paraId="61B536A2" w14:textId="77777777" w:rsidTr="006339B8">
        <w:tc>
          <w:tcPr>
            <w:tcW w:w="3397" w:type="dxa"/>
          </w:tcPr>
          <w:p w14:paraId="3C938AF2" w14:textId="77777777" w:rsidR="00CB1AE9" w:rsidRDefault="00CB1AE9">
            <w:r>
              <w:t>Soil type (from FSR, HOST Class from FEH or WRAP map from Wallingford Procedure – specify where from):</w:t>
            </w:r>
          </w:p>
        </w:tc>
        <w:tc>
          <w:tcPr>
            <w:tcW w:w="1111" w:type="dxa"/>
          </w:tcPr>
          <w:p w14:paraId="03464933" w14:textId="77777777" w:rsidR="00CB1AE9" w:rsidRDefault="00CB1AE9"/>
        </w:tc>
        <w:tc>
          <w:tcPr>
            <w:tcW w:w="5126" w:type="dxa"/>
          </w:tcPr>
          <w:p w14:paraId="3A72D07E" w14:textId="77777777" w:rsidR="00CB1AE9" w:rsidRDefault="00CB1AE9"/>
        </w:tc>
      </w:tr>
      <w:tr w:rsidR="00CB1AE9" w14:paraId="057BD3CF" w14:textId="77777777" w:rsidTr="006339B8">
        <w:tc>
          <w:tcPr>
            <w:tcW w:w="3397" w:type="dxa"/>
          </w:tcPr>
          <w:p w14:paraId="7FFDD2EB" w14:textId="77777777" w:rsidR="00CB1AE9" w:rsidRDefault="00CB1AE9">
            <w:r>
              <w:t>Superficial geology classification:</w:t>
            </w:r>
          </w:p>
        </w:tc>
        <w:tc>
          <w:tcPr>
            <w:tcW w:w="1111" w:type="dxa"/>
          </w:tcPr>
          <w:p w14:paraId="47917B0E" w14:textId="77777777" w:rsidR="00CB1AE9" w:rsidRDefault="00CB1AE9"/>
        </w:tc>
        <w:tc>
          <w:tcPr>
            <w:tcW w:w="5126" w:type="dxa"/>
          </w:tcPr>
          <w:p w14:paraId="332AA154" w14:textId="77777777" w:rsidR="00CB1AE9" w:rsidRDefault="00CB1AE9"/>
        </w:tc>
      </w:tr>
      <w:tr w:rsidR="00CB1AE9" w14:paraId="03A1D22B" w14:textId="77777777" w:rsidTr="006339B8">
        <w:tc>
          <w:tcPr>
            <w:tcW w:w="3397" w:type="dxa"/>
          </w:tcPr>
          <w:p w14:paraId="7A7959D4" w14:textId="77777777" w:rsidR="00CB1AE9" w:rsidRPr="00AB5A57" w:rsidRDefault="00AB5A57">
            <w:r w:rsidRPr="00AB5A57">
              <w:t>Bedrock geology classification:</w:t>
            </w:r>
          </w:p>
        </w:tc>
        <w:tc>
          <w:tcPr>
            <w:tcW w:w="1111" w:type="dxa"/>
          </w:tcPr>
          <w:p w14:paraId="1C780B9C" w14:textId="77777777" w:rsidR="00CB1AE9" w:rsidRDefault="00CB1AE9"/>
        </w:tc>
        <w:tc>
          <w:tcPr>
            <w:tcW w:w="5126" w:type="dxa"/>
          </w:tcPr>
          <w:p w14:paraId="4462213C" w14:textId="77777777" w:rsidR="00CB1AE9" w:rsidRDefault="00CB1AE9"/>
        </w:tc>
      </w:tr>
      <w:tr w:rsidR="00720DCF" w14:paraId="0724B999" w14:textId="77777777" w:rsidTr="006339B8">
        <w:tc>
          <w:tcPr>
            <w:tcW w:w="3397" w:type="dxa"/>
          </w:tcPr>
          <w:p w14:paraId="72086727" w14:textId="77777777" w:rsidR="00720DCF" w:rsidRPr="00AB5A57" w:rsidRDefault="00720DCF">
            <w:r w:rsidRPr="00720DCF">
              <w:t>Depth to groundwater level (m):</w:t>
            </w:r>
          </w:p>
        </w:tc>
        <w:tc>
          <w:tcPr>
            <w:tcW w:w="1111" w:type="dxa"/>
          </w:tcPr>
          <w:p w14:paraId="476A3176" w14:textId="77777777" w:rsidR="00720DCF" w:rsidRDefault="00720DCF"/>
        </w:tc>
        <w:tc>
          <w:tcPr>
            <w:tcW w:w="5126" w:type="dxa"/>
          </w:tcPr>
          <w:p w14:paraId="4FF86417" w14:textId="77777777" w:rsidR="00720DCF" w:rsidRDefault="00720DCF"/>
        </w:tc>
      </w:tr>
      <w:tr w:rsidR="00D63C23" w14:paraId="47EC679C" w14:textId="77777777" w:rsidTr="006339B8">
        <w:tc>
          <w:tcPr>
            <w:tcW w:w="3397" w:type="dxa"/>
          </w:tcPr>
          <w:p w14:paraId="26F0E3FF" w14:textId="77777777" w:rsidR="00D63C23" w:rsidRPr="00720DCF" w:rsidRDefault="00D63C23">
            <w:r w:rsidRPr="00D63C23">
              <w:t>Groundwater source protection zone:</w:t>
            </w:r>
          </w:p>
        </w:tc>
        <w:tc>
          <w:tcPr>
            <w:tcW w:w="1111" w:type="dxa"/>
          </w:tcPr>
          <w:p w14:paraId="02677712" w14:textId="77777777" w:rsidR="00D63C23" w:rsidRDefault="00D63C23"/>
        </w:tc>
        <w:tc>
          <w:tcPr>
            <w:tcW w:w="5126" w:type="dxa"/>
          </w:tcPr>
          <w:p w14:paraId="564FA150" w14:textId="77777777" w:rsidR="00D63C23" w:rsidRDefault="00D63C23"/>
        </w:tc>
      </w:tr>
      <w:tr w:rsidR="00D63C23" w14:paraId="4A282F95" w14:textId="77777777" w:rsidTr="006339B8">
        <w:tc>
          <w:tcPr>
            <w:tcW w:w="3397" w:type="dxa"/>
          </w:tcPr>
          <w:p w14:paraId="534FAB94" w14:textId="77777777" w:rsidR="00D63C23" w:rsidRPr="00720DCF" w:rsidRDefault="00D63C23">
            <w:r w:rsidRPr="00D63C23">
              <w:t>Drinking water protected area:</w:t>
            </w:r>
          </w:p>
        </w:tc>
        <w:tc>
          <w:tcPr>
            <w:tcW w:w="1111" w:type="dxa"/>
          </w:tcPr>
          <w:p w14:paraId="327639CA" w14:textId="77777777" w:rsidR="00D63C23" w:rsidRDefault="00D63C23"/>
        </w:tc>
        <w:tc>
          <w:tcPr>
            <w:tcW w:w="5126" w:type="dxa"/>
          </w:tcPr>
          <w:p w14:paraId="7C93B8DF" w14:textId="77777777" w:rsidR="00D63C23" w:rsidRDefault="00D63C23"/>
        </w:tc>
      </w:tr>
      <w:tr w:rsidR="00BA3AB9" w14:paraId="434E4C21" w14:textId="77777777" w:rsidTr="006339B8">
        <w:tc>
          <w:tcPr>
            <w:tcW w:w="3397" w:type="dxa"/>
          </w:tcPr>
          <w:p w14:paraId="02B6489D" w14:textId="77777777" w:rsidR="00BA3AB9" w:rsidRPr="00AB5A57" w:rsidRDefault="00BA3AB9">
            <w:r>
              <w:t xml:space="preserve">Lowest </w:t>
            </w:r>
            <w:r w:rsidR="00F65727" w:rsidRPr="00F65727">
              <w:t xml:space="preserve">non-extrapolated </w:t>
            </w:r>
            <w:r>
              <w:t>infiltration rate from three tests per test hole</w:t>
            </w:r>
            <w:r w:rsidR="009E0E1A">
              <w:t xml:space="preserve"> (BRE 365)</w:t>
            </w:r>
            <w:r w:rsidR="00BF52C4">
              <w:t>:</w:t>
            </w:r>
          </w:p>
        </w:tc>
        <w:tc>
          <w:tcPr>
            <w:tcW w:w="1111" w:type="dxa"/>
          </w:tcPr>
          <w:p w14:paraId="260C6E94" w14:textId="77777777" w:rsidR="00BA3AB9" w:rsidRDefault="00BA3AB9"/>
        </w:tc>
        <w:tc>
          <w:tcPr>
            <w:tcW w:w="5126" w:type="dxa"/>
          </w:tcPr>
          <w:p w14:paraId="45FAD871" w14:textId="77777777" w:rsidR="00BA3AB9" w:rsidRDefault="00BA3AB9"/>
        </w:tc>
      </w:tr>
      <w:tr w:rsidR="0039555B" w14:paraId="60113656" w14:textId="77777777" w:rsidTr="006339B8">
        <w:tc>
          <w:tcPr>
            <w:tcW w:w="3397" w:type="dxa"/>
          </w:tcPr>
          <w:p w14:paraId="2DCB691A" w14:textId="77777777" w:rsidR="0039555B" w:rsidRDefault="0039555B">
            <w:r>
              <w:t>Ground contamination present</w:t>
            </w:r>
            <w:r w:rsidR="00280FAD">
              <w:t>:</w:t>
            </w:r>
          </w:p>
        </w:tc>
        <w:tc>
          <w:tcPr>
            <w:tcW w:w="1111" w:type="dxa"/>
          </w:tcPr>
          <w:p w14:paraId="6F8BDF7D" w14:textId="77777777" w:rsidR="0039555B" w:rsidRDefault="0039555B"/>
        </w:tc>
        <w:tc>
          <w:tcPr>
            <w:tcW w:w="5126" w:type="dxa"/>
          </w:tcPr>
          <w:p w14:paraId="64099E77" w14:textId="77777777" w:rsidR="0039555B" w:rsidRDefault="0039555B"/>
        </w:tc>
      </w:tr>
      <w:tr w:rsidR="001B7964" w14:paraId="47F6483A" w14:textId="77777777" w:rsidTr="006339B8">
        <w:tc>
          <w:tcPr>
            <w:tcW w:w="3397" w:type="dxa"/>
          </w:tcPr>
          <w:p w14:paraId="0F5E6BCB" w14:textId="77777777" w:rsidR="001B7964" w:rsidRPr="005549AE" w:rsidRDefault="005549AE">
            <w:pPr>
              <w:rPr>
                <w:b/>
              </w:rPr>
            </w:pPr>
            <w:r w:rsidRPr="005549AE">
              <w:rPr>
                <w:b/>
              </w:rPr>
              <w:t>Surface water drainage proposals</w:t>
            </w:r>
          </w:p>
        </w:tc>
        <w:tc>
          <w:tcPr>
            <w:tcW w:w="1111" w:type="dxa"/>
          </w:tcPr>
          <w:p w14:paraId="345A0976" w14:textId="77777777" w:rsidR="001B7964" w:rsidRDefault="001B7964"/>
        </w:tc>
        <w:tc>
          <w:tcPr>
            <w:tcW w:w="5126" w:type="dxa"/>
          </w:tcPr>
          <w:p w14:paraId="7D29CEFA" w14:textId="77777777" w:rsidR="001B7964" w:rsidRDefault="001B7964"/>
        </w:tc>
      </w:tr>
      <w:tr w:rsidR="001B7964" w14:paraId="083D1330" w14:textId="77777777" w:rsidTr="006339B8">
        <w:tc>
          <w:tcPr>
            <w:tcW w:w="3397" w:type="dxa"/>
          </w:tcPr>
          <w:p w14:paraId="4E3DB934" w14:textId="77777777" w:rsidR="001B7964" w:rsidRPr="00A82537" w:rsidRDefault="00A82537">
            <w:r w:rsidRPr="00A82537">
              <w:t>Discharge location</w:t>
            </w:r>
            <w:r>
              <w:t xml:space="preserve"> and hierarchy justification</w:t>
            </w:r>
            <w:r w:rsidR="009E0E1A">
              <w:t>:</w:t>
            </w:r>
          </w:p>
        </w:tc>
        <w:tc>
          <w:tcPr>
            <w:tcW w:w="1111" w:type="dxa"/>
          </w:tcPr>
          <w:p w14:paraId="30F6DB74" w14:textId="77777777" w:rsidR="001B7964" w:rsidRDefault="001B7964"/>
        </w:tc>
        <w:tc>
          <w:tcPr>
            <w:tcW w:w="5126" w:type="dxa"/>
          </w:tcPr>
          <w:p w14:paraId="094DC9A2" w14:textId="77777777" w:rsidR="001B7964" w:rsidRDefault="001B7964"/>
        </w:tc>
      </w:tr>
      <w:tr w:rsidR="001B7964" w14:paraId="35DA7F10" w14:textId="77777777" w:rsidTr="006339B8">
        <w:tc>
          <w:tcPr>
            <w:tcW w:w="3397" w:type="dxa"/>
          </w:tcPr>
          <w:p w14:paraId="2A15C8EB" w14:textId="77777777" w:rsidR="001B7964" w:rsidRPr="00BF52C4" w:rsidRDefault="005B0855">
            <w:pPr>
              <w:rPr>
                <w:b/>
              </w:rPr>
            </w:pPr>
            <w:r>
              <w:rPr>
                <w:b/>
              </w:rPr>
              <w:t>Hydraulics</w:t>
            </w:r>
          </w:p>
        </w:tc>
        <w:tc>
          <w:tcPr>
            <w:tcW w:w="1111" w:type="dxa"/>
          </w:tcPr>
          <w:p w14:paraId="20C9A6DB" w14:textId="77777777" w:rsidR="001B7964" w:rsidRDefault="001B7964"/>
        </w:tc>
        <w:tc>
          <w:tcPr>
            <w:tcW w:w="5126" w:type="dxa"/>
          </w:tcPr>
          <w:p w14:paraId="7312DDF9" w14:textId="77777777" w:rsidR="001B7964" w:rsidRDefault="001B7964"/>
        </w:tc>
      </w:tr>
      <w:tr w:rsidR="009E0E1A" w14:paraId="3C3418AD" w14:textId="77777777" w:rsidTr="006339B8">
        <w:tc>
          <w:tcPr>
            <w:tcW w:w="3397" w:type="dxa"/>
          </w:tcPr>
          <w:p w14:paraId="1A4947FB" w14:textId="77777777" w:rsidR="009E0E1A" w:rsidRDefault="005B0855">
            <w:r>
              <w:t xml:space="preserve">Existing </w:t>
            </w:r>
            <w:proofErr w:type="spellStart"/>
            <w:r w:rsidR="009E0E1A">
              <w:t>Qbar</w:t>
            </w:r>
            <w:proofErr w:type="spellEnd"/>
            <w:r w:rsidR="009E0E1A">
              <w:t xml:space="preserve"> (l/s)</w:t>
            </w:r>
          </w:p>
        </w:tc>
        <w:tc>
          <w:tcPr>
            <w:tcW w:w="1111" w:type="dxa"/>
          </w:tcPr>
          <w:p w14:paraId="085B2062" w14:textId="77777777" w:rsidR="009E0E1A" w:rsidRDefault="009E0E1A"/>
        </w:tc>
        <w:tc>
          <w:tcPr>
            <w:tcW w:w="5126" w:type="dxa"/>
          </w:tcPr>
          <w:p w14:paraId="2AF60BEC" w14:textId="77777777" w:rsidR="009E0E1A" w:rsidRDefault="009E0E1A"/>
        </w:tc>
      </w:tr>
      <w:tr w:rsidR="001B7964" w14:paraId="581A557B" w14:textId="77777777" w:rsidTr="006339B8">
        <w:tc>
          <w:tcPr>
            <w:tcW w:w="3397" w:type="dxa"/>
          </w:tcPr>
          <w:p w14:paraId="35A38AAD" w14:textId="77777777" w:rsidR="001B7964" w:rsidRDefault="005B0855">
            <w:r>
              <w:t xml:space="preserve">Existing </w:t>
            </w:r>
            <w:r w:rsidR="009E0E1A">
              <w:t>1 in 1 (l/s)</w:t>
            </w:r>
          </w:p>
        </w:tc>
        <w:tc>
          <w:tcPr>
            <w:tcW w:w="1111" w:type="dxa"/>
          </w:tcPr>
          <w:p w14:paraId="5E0BE2EA" w14:textId="77777777" w:rsidR="001B7964" w:rsidRDefault="001B7964"/>
        </w:tc>
        <w:tc>
          <w:tcPr>
            <w:tcW w:w="5126" w:type="dxa"/>
          </w:tcPr>
          <w:p w14:paraId="090D2392" w14:textId="77777777" w:rsidR="001B7964" w:rsidRDefault="001B7964"/>
        </w:tc>
      </w:tr>
      <w:tr w:rsidR="009E0E1A" w14:paraId="263DF58B" w14:textId="77777777" w:rsidTr="006339B8">
        <w:tc>
          <w:tcPr>
            <w:tcW w:w="3397" w:type="dxa"/>
          </w:tcPr>
          <w:p w14:paraId="054E276E" w14:textId="77777777" w:rsidR="009E0E1A" w:rsidRDefault="005B0855">
            <w:r>
              <w:t xml:space="preserve">Existing </w:t>
            </w:r>
            <w:r w:rsidR="009E0E1A">
              <w:t>1 in 30 (l/s)</w:t>
            </w:r>
          </w:p>
        </w:tc>
        <w:tc>
          <w:tcPr>
            <w:tcW w:w="1111" w:type="dxa"/>
          </w:tcPr>
          <w:p w14:paraId="224B4EFA" w14:textId="77777777" w:rsidR="009E0E1A" w:rsidRDefault="009E0E1A"/>
        </w:tc>
        <w:tc>
          <w:tcPr>
            <w:tcW w:w="5126" w:type="dxa"/>
          </w:tcPr>
          <w:p w14:paraId="3E218026" w14:textId="77777777" w:rsidR="009E0E1A" w:rsidRDefault="009E0E1A"/>
        </w:tc>
      </w:tr>
      <w:tr w:rsidR="009E0E1A" w14:paraId="6B73058D" w14:textId="77777777" w:rsidTr="006339B8">
        <w:tc>
          <w:tcPr>
            <w:tcW w:w="3397" w:type="dxa"/>
          </w:tcPr>
          <w:p w14:paraId="320190C4" w14:textId="77777777" w:rsidR="009E0E1A" w:rsidRDefault="005B0855">
            <w:r>
              <w:t xml:space="preserve">Existing </w:t>
            </w:r>
            <w:r w:rsidR="009E0E1A">
              <w:t>1 in 100 (l/s)</w:t>
            </w:r>
          </w:p>
        </w:tc>
        <w:tc>
          <w:tcPr>
            <w:tcW w:w="1111" w:type="dxa"/>
          </w:tcPr>
          <w:p w14:paraId="011B7CAF" w14:textId="77777777" w:rsidR="009E0E1A" w:rsidRDefault="009E0E1A"/>
        </w:tc>
        <w:tc>
          <w:tcPr>
            <w:tcW w:w="5126" w:type="dxa"/>
          </w:tcPr>
          <w:p w14:paraId="168AF202" w14:textId="77777777" w:rsidR="009E0E1A" w:rsidRDefault="009E0E1A"/>
        </w:tc>
      </w:tr>
      <w:tr w:rsidR="00BF52C4" w14:paraId="28DF36CC" w14:textId="77777777" w:rsidTr="006339B8">
        <w:tc>
          <w:tcPr>
            <w:tcW w:w="3397" w:type="dxa"/>
          </w:tcPr>
          <w:p w14:paraId="36A8DADC" w14:textId="77777777" w:rsidR="00BF52C4" w:rsidRDefault="00BF52C4">
            <w:r>
              <w:t>Urban creep percentage</w:t>
            </w:r>
            <w:r w:rsidR="005B0855">
              <w:t>:</w:t>
            </w:r>
          </w:p>
        </w:tc>
        <w:tc>
          <w:tcPr>
            <w:tcW w:w="1111" w:type="dxa"/>
          </w:tcPr>
          <w:p w14:paraId="06E10A0F" w14:textId="77777777" w:rsidR="00BF52C4" w:rsidRDefault="00BF52C4"/>
        </w:tc>
        <w:tc>
          <w:tcPr>
            <w:tcW w:w="5126" w:type="dxa"/>
          </w:tcPr>
          <w:p w14:paraId="024B96A7" w14:textId="77777777" w:rsidR="00BF52C4" w:rsidRDefault="00BF52C4"/>
        </w:tc>
      </w:tr>
      <w:tr w:rsidR="00BF52C4" w14:paraId="2469DFB3" w14:textId="77777777" w:rsidTr="006339B8">
        <w:tc>
          <w:tcPr>
            <w:tcW w:w="3397" w:type="dxa"/>
          </w:tcPr>
          <w:p w14:paraId="1645F772" w14:textId="77777777" w:rsidR="00BF52C4" w:rsidRDefault="00BF52C4">
            <w:r>
              <w:t>Climate change amount applied:</w:t>
            </w:r>
          </w:p>
        </w:tc>
        <w:tc>
          <w:tcPr>
            <w:tcW w:w="1111" w:type="dxa"/>
          </w:tcPr>
          <w:p w14:paraId="153297E6" w14:textId="77777777" w:rsidR="00BF52C4" w:rsidRDefault="00BF52C4"/>
        </w:tc>
        <w:tc>
          <w:tcPr>
            <w:tcW w:w="5126" w:type="dxa"/>
          </w:tcPr>
          <w:p w14:paraId="50FA10F8" w14:textId="77777777" w:rsidR="00BF52C4" w:rsidRDefault="00BF52C4"/>
        </w:tc>
      </w:tr>
      <w:tr w:rsidR="009E0E1A" w14:paraId="5D0392D3" w14:textId="77777777" w:rsidTr="006339B8">
        <w:tc>
          <w:tcPr>
            <w:tcW w:w="3397" w:type="dxa"/>
          </w:tcPr>
          <w:p w14:paraId="0CB79532" w14:textId="77777777" w:rsidR="009E0E1A" w:rsidRDefault="009E0E1A">
            <w:r>
              <w:t>Long term storage volume (if applicable)</w:t>
            </w:r>
            <w:r w:rsidR="00BF52C4">
              <w:t>:</w:t>
            </w:r>
          </w:p>
        </w:tc>
        <w:tc>
          <w:tcPr>
            <w:tcW w:w="1111" w:type="dxa"/>
          </w:tcPr>
          <w:p w14:paraId="79E3575B" w14:textId="77777777" w:rsidR="009E0E1A" w:rsidRDefault="009E0E1A"/>
        </w:tc>
        <w:tc>
          <w:tcPr>
            <w:tcW w:w="5126" w:type="dxa"/>
          </w:tcPr>
          <w:p w14:paraId="219B471B" w14:textId="77777777" w:rsidR="009E0E1A" w:rsidRDefault="009E0E1A"/>
        </w:tc>
      </w:tr>
      <w:tr w:rsidR="009E0E1A" w14:paraId="361E5B3C" w14:textId="77777777" w:rsidTr="006339B8">
        <w:tc>
          <w:tcPr>
            <w:tcW w:w="3397" w:type="dxa"/>
          </w:tcPr>
          <w:p w14:paraId="6D249572" w14:textId="77777777" w:rsidR="009E0E1A" w:rsidRDefault="009E0E1A">
            <w:r>
              <w:t>Attenuation storage</w:t>
            </w:r>
            <w:r w:rsidR="002D4A4D">
              <w:t xml:space="preserve"> volum</w:t>
            </w:r>
            <w:r w:rsidR="00BF52C4">
              <w:t>e:</w:t>
            </w:r>
          </w:p>
        </w:tc>
        <w:tc>
          <w:tcPr>
            <w:tcW w:w="1111" w:type="dxa"/>
          </w:tcPr>
          <w:p w14:paraId="2F862CBA" w14:textId="77777777" w:rsidR="009E0E1A" w:rsidRDefault="009E0E1A"/>
        </w:tc>
        <w:tc>
          <w:tcPr>
            <w:tcW w:w="5126" w:type="dxa"/>
          </w:tcPr>
          <w:p w14:paraId="496EAE37" w14:textId="77777777" w:rsidR="009E0E1A" w:rsidRDefault="009E0E1A"/>
        </w:tc>
      </w:tr>
      <w:tr w:rsidR="002D4A4D" w14:paraId="7617EC44" w14:textId="77777777" w:rsidTr="006339B8">
        <w:tc>
          <w:tcPr>
            <w:tcW w:w="3397" w:type="dxa"/>
          </w:tcPr>
          <w:p w14:paraId="459ECBD0" w14:textId="77777777" w:rsidR="002D4A4D" w:rsidRDefault="00D63C23">
            <w:r w:rsidRPr="00D63C23">
              <w:t xml:space="preserve">CIRIA SuDS Manual C753 </w:t>
            </w:r>
            <w:r>
              <w:t>s</w:t>
            </w:r>
            <w:r w:rsidR="00BF52C4">
              <w:t>imple index approach undertaken (y/n)</w:t>
            </w:r>
          </w:p>
        </w:tc>
        <w:tc>
          <w:tcPr>
            <w:tcW w:w="1111" w:type="dxa"/>
          </w:tcPr>
          <w:p w14:paraId="77FDBB2F" w14:textId="77777777" w:rsidR="002D4A4D" w:rsidRDefault="002D4A4D"/>
        </w:tc>
        <w:tc>
          <w:tcPr>
            <w:tcW w:w="5126" w:type="dxa"/>
          </w:tcPr>
          <w:p w14:paraId="5C02E4FF" w14:textId="77777777" w:rsidR="002D4A4D" w:rsidRDefault="002D4A4D"/>
        </w:tc>
      </w:tr>
      <w:tr w:rsidR="005B0855" w14:paraId="70E73E74" w14:textId="77777777" w:rsidTr="006339B8">
        <w:tc>
          <w:tcPr>
            <w:tcW w:w="3397" w:type="dxa"/>
          </w:tcPr>
          <w:p w14:paraId="0ECFE08C" w14:textId="77777777" w:rsidR="005B0855" w:rsidRDefault="005B0855">
            <w:r>
              <w:t>Proposed 1 in 1 (l/s):</w:t>
            </w:r>
          </w:p>
        </w:tc>
        <w:tc>
          <w:tcPr>
            <w:tcW w:w="1111" w:type="dxa"/>
          </w:tcPr>
          <w:p w14:paraId="57E60771" w14:textId="77777777" w:rsidR="005B0855" w:rsidRDefault="005B0855"/>
        </w:tc>
        <w:tc>
          <w:tcPr>
            <w:tcW w:w="5126" w:type="dxa"/>
          </w:tcPr>
          <w:p w14:paraId="2EB856D0" w14:textId="77777777" w:rsidR="005B0855" w:rsidRDefault="005B0855"/>
        </w:tc>
      </w:tr>
      <w:tr w:rsidR="005B0855" w14:paraId="6C2C204D" w14:textId="77777777" w:rsidTr="006339B8">
        <w:tc>
          <w:tcPr>
            <w:tcW w:w="3397" w:type="dxa"/>
          </w:tcPr>
          <w:p w14:paraId="7253E09F" w14:textId="77777777" w:rsidR="005B0855" w:rsidRDefault="005B0855">
            <w:r>
              <w:t>Proposed 1 in 30 (l/s):</w:t>
            </w:r>
          </w:p>
        </w:tc>
        <w:tc>
          <w:tcPr>
            <w:tcW w:w="1111" w:type="dxa"/>
          </w:tcPr>
          <w:p w14:paraId="16DD36F7" w14:textId="77777777" w:rsidR="005B0855" w:rsidRDefault="005B0855"/>
        </w:tc>
        <w:tc>
          <w:tcPr>
            <w:tcW w:w="5126" w:type="dxa"/>
          </w:tcPr>
          <w:p w14:paraId="3F92574E" w14:textId="77777777" w:rsidR="005B0855" w:rsidRDefault="005B0855"/>
        </w:tc>
      </w:tr>
      <w:tr w:rsidR="005B0855" w14:paraId="66E65E49" w14:textId="77777777" w:rsidTr="006339B8">
        <w:tc>
          <w:tcPr>
            <w:tcW w:w="3397" w:type="dxa"/>
          </w:tcPr>
          <w:p w14:paraId="73E0296C" w14:textId="77777777" w:rsidR="005B0855" w:rsidRDefault="005B0855">
            <w:r>
              <w:t>Proposed 1 in 100 (l/s):</w:t>
            </w:r>
          </w:p>
        </w:tc>
        <w:tc>
          <w:tcPr>
            <w:tcW w:w="1111" w:type="dxa"/>
          </w:tcPr>
          <w:p w14:paraId="79A21362" w14:textId="77777777" w:rsidR="005B0855" w:rsidRDefault="005B0855"/>
        </w:tc>
        <w:tc>
          <w:tcPr>
            <w:tcW w:w="5126" w:type="dxa"/>
          </w:tcPr>
          <w:p w14:paraId="59CEA03E" w14:textId="77777777" w:rsidR="005B0855" w:rsidRDefault="005B0855"/>
        </w:tc>
      </w:tr>
      <w:tr w:rsidR="005B0855" w14:paraId="2F569F73" w14:textId="77777777" w:rsidTr="006339B8">
        <w:tc>
          <w:tcPr>
            <w:tcW w:w="3397" w:type="dxa"/>
          </w:tcPr>
          <w:p w14:paraId="2EBC08B6" w14:textId="77777777" w:rsidR="005B0855" w:rsidRDefault="005B0855">
            <w:r>
              <w:t xml:space="preserve">Volume control </w:t>
            </w:r>
            <w:r w:rsidR="00287660">
              <w:t xml:space="preserve">approach </w:t>
            </w:r>
            <w:r>
              <w:t>(LTS</w:t>
            </w:r>
            <w:r w:rsidR="00287660">
              <w:t>)</w:t>
            </w:r>
            <w:r>
              <w:t xml:space="preserve"> or </w:t>
            </w:r>
            <w:r w:rsidR="00287660">
              <w:t xml:space="preserve">(2 l/s/ha or </w:t>
            </w:r>
            <w:proofErr w:type="spellStart"/>
            <w:r w:rsidR="00287660">
              <w:t>Qbar</w:t>
            </w:r>
            <w:proofErr w:type="spellEnd"/>
            <w:r w:rsidR="00287660">
              <w:t>)</w:t>
            </w:r>
          </w:p>
        </w:tc>
        <w:tc>
          <w:tcPr>
            <w:tcW w:w="1111" w:type="dxa"/>
          </w:tcPr>
          <w:p w14:paraId="7EA7010F" w14:textId="77777777" w:rsidR="005B0855" w:rsidRDefault="005B0855"/>
        </w:tc>
        <w:tc>
          <w:tcPr>
            <w:tcW w:w="5126" w:type="dxa"/>
          </w:tcPr>
          <w:p w14:paraId="67E09F92" w14:textId="77777777" w:rsidR="005B0855" w:rsidRDefault="005B0855"/>
        </w:tc>
      </w:tr>
      <w:tr w:rsidR="00D63F1B" w14:paraId="70AF7FB2" w14:textId="77777777" w:rsidTr="006339B8">
        <w:tc>
          <w:tcPr>
            <w:tcW w:w="3397" w:type="dxa"/>
          </w:tcPr>
          <w:p w14:paraId="292FB879" w14:textId="77777777" w:rsidR="00D63F1B" w:rsidRDefault="00D63F1B">
            <w:r>
              <w:t>Submerged outlet?</w:t>
            </w:r>
          </w:p>
        </w:tc>
        <w:tc>
          <w:tcPr>
            <w:tcW w:w="1111" w:type="dxa"/>
          </w:tcPr>
          <w:p w14:paraId="26C4CE8E" w14:textId="77777777" w:rsidR="00D63F1B" w:rsidRDefault="00D63F1B"/>
        </w:tc>
        <w:tc>
          <w:tcPr>
            <w:tcW w:w="5126" w:type="dxa"/>
          </w:tcPr>
          <w:p w14:paraId="6734D3D5" w14:textId="77777777" w:rsidR="00D63F1B" w:rsidRDefault="00D63F1B"/>
        </w:tc>
      </w:tr>
      <w:tr w:rsidR="002D4A4D" w14:paraId="2EFDC023" w14:textId="77777777" w:rsidTr="006339B8">
        <w:tc>
          <w:tcPr>
            <w:tcW w:w="3397" w:type="dxa"/>
          </w:tcPr>
          <w:p w14:paraId="17C2D065" w14:textId="77777777" w:rsidR="002D4A4D" w:rsidRPr="00BF52C4" w:rsidRDefault="00BF52C4">
            <w:pPr>
              <w:rPr>
                <w:b/>
              </w:rPr>
            </w:pPr>
            <w:r w:rsidRPr="00BF52C4">
              <w:rPr>
                <w:b/>
              </w:rPr>
              <w:t xml:space="preserve">Maintenance </w:t>
            </w:r>
          </w:p>
        </w:tc>
        <w:tc>
          <w:tcPr>
            <w:tcW w:w="1111" w:type="dxa"/>
          </w:tcPr>
          <w:p w14:paraId="27C16891" w14:textId="77777777" w:rsidR="002D4A4D" w:rsidRDefault="002D4A4D"/>
        </w:tc>
        <w:tc>
          <w:tcPr>
            <w:tcW w:w="5126" w:type="dxa"/>
          </w:tcPr>
          <w:p w14:paraId="41D54D28" w14:textId="77777777" w:rsidR="002D4A4D" w:rsidRDefault="002D4A4D"/>
        </w:tc>
      </w:tr>
      <w:tr w:rsidR="00BF52C4" w14:paraId="6BA7F763" w14:textId="77777777" w:rsidTr="006339B8">
        <w:tc>
          <w:tcPr>
            <w:tcW w:w="3397" w:type="dxa"/>
          </w:tcPr>
          <w:p w14:paraId="57C0D8ED" w14:textId="77777777" w:rsidR="00BF52C4" w:rsidRDefault="00BF52C4">
            <w:r>
              <w:t>Sufficient space for maintenance of surface water drainage and watercourses?</w:t>
            </w:r>
          </w:p>
        </w:tc>
        <w:tc>
          <w:tcPr>
            <w:tcW w:w="1111" w:type="dxa"/>
          </w:tcPr>
          <w:p w14:paraId="1C4EF09D" w14:textId="77777777" w:rsidR="00BF52C4" w:rsidRDefault="00BF52C4"/>
        </w:tc>
        <w:tc>
          <w:tcPr>
            <w:tcW w:w="5126" w:type="dxa"/>
          </w:tcPr>
          <w:p w14:paraId="1B717BD2" w14:textId="77777777" w:rsidR="00BF52C4" w:rsidRDefault="00BF52C4"/>
        </w:tc>
      </w:tr>
      <w:tr w:rsidR="00F65727" w14:paraId="0BE423AC" w14:textId="77777777" w:rsidTr="006339B8">
        <w:tc>
          <w:tcPr>
            <w:tcW w:w="3397" w:type="dxa"/>
          </w:tcPr>
          <w:p w14:paraId="25CA7179" w14:textId="77777777" w:rsidR="00F65727" w:rsidRDefault="00F65727" w:rsidP="00F65727">
            <w:r w:rsidRPr="005E62B1">
              <w:lastRenderedPageBreak/>
              <w:t>Details of what organisation or person will be maintaining what:</w:t>
            </w:r>
          </w:p>
        </w:tc>
        <w:tc>
          <w:tcPr>
            <w:tcW w:w="1111" w:type="dxa"/>
          </w:tcPr>
          <w:p w14:paraId="627006FF" w14:textId="77777777" w:rsidR="00F65727" w:rsidRDefault="00F65727" w:rsidP="00F65727"/>
        </w:tc>
        <w:tc>
          <w:tcPr>
            <w:tcW w:w="5126" w:type="dxa"/>
          </w:tcPr>
          <w:p w14:paraId="7EC94EE2" w14:textId="77777777" w:rsidR="00F65727" w:rsidRDefault="00F65727" w:rsidP="00F65727"/>
        </w:tc>
      </w:tr>
      <w:tr w:rsidR="00F65727" w14:paraId="6B3FF0A9" w14:textId="77777777" w:rsidTr="00280FAD">
        <w:trPr>
          <w:trHeight w:val="836"/>
        </w:trPr>
        <w:tc>
          <w:tcPr>
            <w:tcW w:w="3397" w:type="dxa"/>
          </w:tcPr>
          <w:p w14:paraId="4A3942CB" w14:textId="77777777" w:rsidR="00F65727" w:rsidRDefault="00F65727" w:rsidP="00F65727">
            <w:r w:rsidRPr="005E62B1">
              <w:t>Site specific management and maintenance plan detailing how the maintenance will be undertaken:</w:t>
            </w:r>
          </w:p>
        </w:tc>
        <w:tc>
          <w:tcPr>
            <w:tcW w:w="1111" w:type="dxa"/>
          </w:tcPr>
          <w:p w14:paraId="11C44043" w14:textId="77777777" w:rsidR="00F65727" w:rsidRDefault="00F65727" w:rsidP="00F65727"/>
        </w:tc>
        <w:tc>
          <w:tcPr>
            <w:tcW w:w="5126" w:type="dxa"/>
          </w:tcPr>
          <w:p w14:paraId="30E20E00" w14:textId="77777777" w:rsidR="00F65727" w:rsidRDefault="00F65727" w:rsidP="00F65727"/>
        </w:tc>
      </w:tr>
    </w:tbl>
    <w:p w14:paraId="0F007B5C" w14:textId="77777777" w:rsidR="00C77C78" w:rsidRDefault="00C77C78" w:rsidP="001E28EB"/>
    <w:p w14:paraId="2089248F" w14:textId="77777777" w:rsidR="001E28EB" w:rsidRPr="00DE7916" w:rsidRDefault="001E28EB" w:rsidP="001E28EB">
      <w:pPr>
        <w:rPr>
          <w:b/>
        </w:rPr>
      </w:pPr>
      <w:r w:rsidRPr="00DE7916">
        <w:rPr>
          <w:b/>
        </w:rPr>
        <w:t>Limitations</w:t>
      </w:r>
    </w:p>
    <w:p w14:paraId="484C34E6" w14:textId="77777777" w:rsidR="001E28EB" w:rsidRDefault="001E28EB" w:rsidP="001E28EB">
      <w:r>
        <w:t xml:space="preserve">This document has been developed by North Somerset Council for the purpose of providing advice to all persons involved in all matters relating to surface water drainage and associated flood risk </w:t>
      </w:r>
      <w:proofErr w:type="gramStart"/>
      <w:r>
        <w:t>with regard to</w:t>
      </w:r>
      <w:proofErr w:type="gramEnd"/>
      <w:r>
        <w:t xml:space="preserve"> the submission of planning applications and all other planning matters within North Somerset </w:t>
      </w:r>
    </w:p>
    <w:p w14:paraId="2E96492D" w14:textId="77777777" w:rsidR="001E28EB" w:rsidRPr="006D6AC9" w:rsidRDefault="001E28EB" w:rsidP="001E28EB">
      <w:r>
        <w:t>North Somerset Council accept</w:t>
      </w:r>
      <w:r w:rsidR="005B054F">
        <w:t>s</w:t>
      </w:r>
      <w:r>
        <w:t xml:space="preserve"> no liability for any costs, liabilities or losses arising as a result of the use of or reliance upon the contents of this guidance.</w:t>
      </w:r>
    </w:p>
    <w:sectPr w:rsidR="001E28EB" w:rsidRPr="006D6AC9" w:rsidSect="00FE423F">
      <w:headerReference w:type="default" r:id="rId8"/>
      <w:footerReference w:type="default" r:id="rId9"/>
      <w:pgSz w:w="11906" w:h="16838"/>
      <w:pgMar w:top="172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C8ECF" w14:textId="77777777" w:rsidR="004C4514" w:rsidRDefault="004C4514" w:rsidP="004C4514">
      <w:pPr>
        <w:spacing w:after="0" w:line="240" w:lineRule="auto"/>
      </w:pPr>
      <w:r>
        <w:separator/>
      </w:r>
    </w:p>
  </w:endnote>
  <w:endnote w:type="continuationSeparator" w:id="0">
    <w:p w14:paraId="4E670D64" w14:textId="77777777" w:rsidR="004C4514" w:rsidRDefault="004C4514" w:rsidP="004C4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5406055"/>
      <w:docPartObj>
        <w:docPartGallery w:val="Page Numbers (Bottom of Page)"/>
        <w:docPartUnique/>
      </w:docPartObj>
    </w:sdtPr>
    <w:sdtEndPr>
      <w:rPr>
        <w:noProof/>
      </w:rPr>
    </w:sdtEndPr>
    <w:sdtContent>
      <w:p w14:paraId="208895C9" w14:textId="77777777" w:rsidR="004C4514" w:rsidRDefault="004C4514">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21338" w14:textId="77777777" w:rsidR="004C4514" w:rsidRDefault="004C4514" w:rsidP="004C4514">
      <w:pPr>
        <w:spacing w:after="0" w:line="240" w:lineRule="auto"/>
      </w:pPr>
      <w:r>
        <w:separator/>
      </w:r>
    </w:p>
  </w:footnote>
  <w:footnote w:type="continuationSeparator" w:id="0">
    <w:p w14:paraId="3DC4E41B" w14:textId="77777777" w:rsidR="004C4514" w:rsidRDefault="004C4514" w:rsidP="004C45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C3C80" w14:textId="77777777" w:rsidR="001E28EB" w:rsidRDefault="00FE423F">
    <w:pPr>
      <w:pStyle w:val="Header"/>
    </w:pPr>
    <w:r w:rsidRPr="008E4186">
      <w:rPr>
        <w:rFonts w:ascii="Arial" w:eastAsia="Times New Roman" w:hAnsi="Arial" w:cs="Arial"/>
        <w:noProof/>
        <w:sz w:val="20"/>
        <w:szCs w:val="20"/>
        <w:lang w:eastAsia="en-GB"/>
      </w:rPr>
      <w:drawing>
        <wp:anchor distT="0" distB="0" distL="114300" distR="114300" simplePos="0" relativeHeight="251661312" behindDoc="0" locked="0" layoutInCell="1" allowOverlap="1" wp14:anchorId="22C43C3C" wp14:editId="5D479BFE">
          <wp:simplePos x="0" y="0"/>
          <wp:positionH relativeFrom="margin">
            <wp:posOffset>3831590</wp:posOffset>
          </wp:positionH>
          <wp:positionV relativeFrom="paragraph">
            <wp:posOffset>-250190</wp:posOffset>
          </wp:positionV>
          <wp:extent cx="1871773" cy="65322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773" cy="65322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4B2B"/>
    <w:multiLevelType w:val="hybridMultilevel"/>
    <w:tmpl w:val="DC44B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4143E"/>
    <w:multiLevelType w:val="hybridMultilevel"/>
    <w:tmpl w:val="6076F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F10B9"/>
    <w:multiLevelType w:val="hybridMultilevel"/>
    <w:tmpl w:val="8EF00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5230C"/>
    <w:multiLevelType w:val="hybridMultilevel"/>
    <w:tmpl w:val="5E94C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F10A94"/>
    <w:multiLevelType w:val="hybridMultilevel"/>
    <w:tmpl w:val="FC82D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7F2CC8"/>
    <w:multiLevelType w:val="hybridMultilevel"/>
    <w:tmpl w:val="6F269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37886"/>
    <w:multiLevelType w:val="hybridMultilevel"/>
    <w:tmpl w:val="EF6E0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555D2C"/>
    <w:multiLevelType w:val="hybridMultilevel"/>
    <w:tmpl w:val="5D4ED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08734C"/>
    <w:multiLevelType w:val="hybridMultilevel"/>
    <w:tmpl w:val="E93EA3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6D2306"/>
    <w:multiLevelType w:val="hybridMultilevel"/>
    <w:tmpl w:val="B950A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3F25A9"/>
    <w:multiLevelType w:val="hybridMultilevel"/>
    <w:tmpl w:val="D77E8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583712"/>
    <w:multiLevelType w:val="hybridMultilevel"/>
    <w:tmpl w:val="F3AE1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7F7658"/>
    <w:multiLevelType w:val="hybridMultilevel"/>
    <w:tmpl w:val="D0025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1158AF"/>
    <w:multiLevelType w:val="hybridMultilevel"/>
    <w:tmpl w:val="D6284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37536B"/>
    <w:multiLevelType w:val="hybridMultilevel"/>
    <w:tmpl w:val="E938A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F857A0"/>
    <w:multiLevelType w:val="hybridMultilevel"/>
    <w:tmpl w:val="ABCA1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AB5694"/>
    <w:multiLevelType w:val="hybridMultilevel"/>
    <w:tmpl w:val="9CF4C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6546D1"/>
    <w:multiLevelType w:val="hybridMultilevel"/>
    <w:tmpl w:val="07F20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B40CE0"/>
    <w:multiLevelType w:val="hybridMultilevel"/>
    <w:tmpl w:val="43F8D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1D5E10"/>
    <w:multiLevelType w:val="hybridMultilevel"/>
    <w:tmpl w:val="96689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AC3437"/>
    <w:multiLevelType w:val="hybridMultilevel"/>
    <w:tmpl w:val="D1343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DE3E7E"/>
    <w:multiLevelType w:val="hybridMultilevel"/>
    <w:tmpl w:val="4A4A7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912946"/>
    <w:multiLevelType w:val="hybridMultilevel"/>
    <w:tmpl w:val="3E4C5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17"/>
  </w:num>
  <w:num w:numId="4">
    <w:abstractNumId w:val="15"/>
  </w:num>
  <w:num w:numId="5">
    <w:abstractNumId w:val="14"/>
  </w:num>
  <w:num w:numId="6">
    <w:abstractNumId w:val="11"/>
  </w:num>
  <w:num w:numId="7">
    <w:abstractNumId w:val="10"/>
  </w:num>
  <w:num w:numId="8">
    <w:abstractNumId w:val="20"/>
  </w:num>
  <w:num w:numId="9">
    <w:abstractNumId w:val="2"/>
  </w:num>
  <w:num w:numId="10">
    <w:abstractNumId w:val="18"/>
  </w:num>
  <w:num w:numId="11">
    <w:abstractNumId w:val="3"/>
  </w:num>
  <w:num w:numId="12">
    <w:abstractNumId w:val="6"/>
  </w:num>
  <w:num w:numId="13">
    <w:abstractNumId w:val="13"/>
  </w:num>
  <w:num w:numId="14">
    <w:abstractNumId w:val="1"/>
  </w:num>
  <w:num w:numId="15">
    <w:abstractNumId w:val="16"/>
  </w:num>
  <w:num w:numId="16">
    <w:abstractNumId w:val="7"/>
  </w:num>
  <w:num w:numId="17">
    <w:abstractNumId w:val="4"/>
  </w:num>
  <w:num w:numId="18">
    <w:abstractNumId w:val="5"/>
  </w:num>
  <w:num w:numId="19">
    <w:abstractNumId w:val="0"/>
  </w:num>
  <w:num w:numId="20">
    <w:abstractNumId w:val="9"/>
  </w:num>
  <w:num w:numId="21">
    <w:abstractNumId w:val="19"/>
  </w:num>
  <w:num w:numId="22">
    <w:abstractNumId w:val="2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676"/>
    <w:rsid w:val="000270C1"/>
    <w:rsid w:val="0008656E"/>
    <w:rsid w:val="00096EB9"/>
    <w:rsid w:val="00102A02"/>
    <w:rsid w:val="001B7964"/>
    <w:rsid w:val="001C73A7"/>
    <w:rsid w:val="001E28EB"/>
    <w:rsid w:val="00205FE7"/>
    <w:rsid w:val="00280FAD"/>
    <w:rsid w:val="00287660"/>
    <w:rsid w:val="002D4A4D"/>
    <w:rsid w:val="0039555B"/>
    <w:rsid w:val="004462A8"/>
    <w:rsid w:val="004821E4"/>
    <w:rsid w:val="004B71B2"/>
    <w:rsid w:val="004C4514"/>
    <w:rsid w:val="005549AE"/>
    <w:rsid w:val="005B0293"/>
    <w:rsid w:val="005B054F"/>
    <w:rsid w:val="005B0855"/>
    <w:rsid w:val="006160F0"/>
    <w:rsid w:val="006205D9"/>
    <w:rsid w:val="006339B8"/>
    <w:rsid w:val="0064542F"/>
    <w:rsid w:val="006B4553"/>
    <w:rsid w:val="006D00AB"/>
    <w:rsid w:val="006D6AC9"/>
    <w:rsid w:val="00720DCF"/>
    <w:rsid w:val="00774923"/>
    <w:rsid w:val="0078530B"/>
    <w:rsid w:val="008E09AD"/>
    <w:rsid w:val="009A19D1"/>
    <w:rsid w:val="009D1C8D"/>
    <w:rsid w:val="009E0E1A"/>
    <w:rsid w:val="00A72676"/>
    <w:rsid w:val="00A82537"/>
    <w:rsid w:val="00AB1E38"/>
    <w:rsid w:val="00AB4FAB"/>
    <w:rsid w:val="00AB5A57"/>
    <w:rsid w:val="00B341AF"/>
    <w:rsid w:val="00BA3AB9"/>
    <w:rsid w:val="00BB5D25"/>
    <w:rsid w:val="00BC021C"/>
    <w:rsid w:val="00BF0568"/>
    <w:rsid w:val="00BF52C4"/>
    <w:rsid w:val="00C23D8C"/>
    <w:rsid w:val="00C25140"/>
    <w:rsid w:val="00C77C78"/>
    <w:rsid w:val="00CB1AE9"/>
    <w:rsid w:val="00D501C8"/>
    <w:rsid w:val="00D54529"/>
    <w:rsid w:val="00D63C23"/>
    <w:rsid w:val="00D63F1B"/>
    <w:rsid w:val="00D71D8F"/>
    <w:rsid w:val="00D77753"/>
    <w:rsid w:val="00D91087"/>
    <w:rsid w:val="00DE7916"/>
    <w:rsid w:val="00F16BBD"/>
    <w:rsid w:val="00F23347"/>
    <w:rsid w:val="00F45389"/>
    <w:rsid w:val="00F65727"/>
    <w:rsid w:val="00FA53BA"/>
    <w:rsid w:val="00FB52C4"/>
    <w:rsid w:val="00FE4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C722E02"/>
  <w15:chartTrackingRefBased/>
  <w15:docId w15:val="{D95B64F2-85A8-4401-9E06-FE2A9273A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A02"/>
  </w:style>
  <w:style w:type="paragraph" w:styleId="Heading1">
    <w:name w:val="heading 1"/>
    <w:basedOn w:val="Normal"/>
    <w:next w:val="Normal"/>
    <w:link w:val="Heading1Char"/>
    <w:uiPriority w:val="9"/>
    <w:qFormat/>
    <w:rsid w:val="00D71D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D6A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6AC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71D8F"/>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6D6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AC9"/>
    <w:rPr>
      <w:rFonts w:ascii="Segoe UI" w:hAnsi="Segoe UI" w:cs="Segoe UI"/>
      <w:sz w:val="18"/>
      <w:szCs w:val="18"/>
    </w:rPr>
  </w:style>
  <w:style w:type="table" w:styleId="PlainTable5">
    <w:name w:val="Plain Table 5"/>
    <w:basedOn w:val="TableNormal"/>
    <w:uiPriority w:val="45"/>
    <w:rsid w:val="006D6AC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39"/>
    <w:rsid w:val="006D6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6AC9"/>
    <w:pPr>
      <w:ind w:left="720"/>
      <w:contextualSpacing/>
    </w:pPr>
  </w:style>
  <w:style w:type="paragraph" w:styleId="Header">
    <w:name w:val="header"/>
    <w:basedOn w:val="Normal"/>
    <w:link w:val="HeaderChar"/>
    <w:uiPriority w:val="99"/>
    <w:unhideWhenUsed/>
    <w:rsid w:val="004C45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514"/>
  </w:style>
  <w:style w:type="paragraph" w:styleId="Footer">
    <w:name w:val="footer"/>
    <w:basedOn w:val="Normal"/>
    <w:link w:val="FooterChar"/>
    <w:uiPriority w:val="99"/>
    <w:unhideWhenUsed/>
    <w:rsid w:val="004C45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514"/>
  </w:style>
  <w:style w:type="paragraph" w:styleId="TOCHeading">
    <w:name w:val="TOC Heading"/>
    <w:basedOn w:val="Heading1"/>
    <w:next w:val="Normal"/>
    <w:uiPriority w:val="39"/>
    <w:unhideWhenUsed/>
    <w:qFormat/>
    <w:rsid w:val="004C4514"/>
    <w:pPr>
      <w:outlineLvl w:val="9"/>
    </w:pPr>
    <w:rPr>
      <w:lang w:val="en-US"/>
    </w:rPr>
  </w:style>
  <w:style w:type="paragraph" w:styleId="TOC1">
    <w:name w:val="toc 1"/>
    <w:basedOn w:val="Normal"/>
    <w:next w:val="Normal"/>
    <w:autoRedefine/>
    <w:uiPriority w:val="39"/>
    <w:unhideWhenUsed/>
    <w:rsid w:val="004C4514"/>
    <w:pPr>
      <w:spacing w:after="100"/>
    </w:pPr>
  </w:style>
  <w:style w:type="character" w:styleId="Hyperlink">
    <w:name w:val="Hyperlink"/>
    <w:basedOn w:val="DefaultParagraphFont"/>
    <w:uiPriority w:val="99"/>
    <w:unhideWhenUsed/>
    <w:rsid w:val="004C45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C32DB-37D5-46E5-8AF8-1FA237998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872</Words>
  <Characters>4975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Durkin, Aimee</dc:creator>
  <cp:keywords/>
  <dc:description/>
  <cp:lastModifiedBy>Katy Brown</cp:lastModifiedBy>
  <cp:revision>2</cp:revision>
  <dcterms:created xsi:type="dcterms:W3CDTF">2022-01-26T15:35:00Z</dcterms:created>
  <dcterms:modified xsi:type="dcterms:W3CDTF">2022-01-26T15:35:00Z</dcterms:modified>
</cp:coreProperties>
</file>